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D5" w:rsidRDefault="004E4AD5" w:rsidP="004E4AD5">
      <w:pPr>
        <w:tabs>
          <w:tab w:val="left" w:pos="180"/>
        </w:tabs>
        <w:spacing w:line="360" w:lineRule="auto"/>
        <w:ind w:right="-16"/>
        <w:jc w:val="center"/>
        <w:rPr>
          <w:rFonts w:ascii="Arial" w:hAnsi="Arial" w:cs="Arial"/>
          <w:b/>
          <w:bCs/>
          <w:lang w:val="pt-PT"/>
        </w:rPr>
      </w:pPr>
    </w:p>
    <w:p w:rsidR="004E4AD5" w:rsidRDefault="004E4AD5" w:rsidP="004E4AD5">
      <w:pPr>
        <w:tabs>
          <w:tab w:val="left" w:pos="180"/>
        </w:tabs>
        <w:spacing w:line="360" w:lineRule="auto"/>
        <w:ind w:right="-16"/>
        <w:jc w:val="center"/>
        <w:rPr>
          <w:rFonts w:ascii="Arial" w:hAnsi="Arial" w:cs="Arial"/>
          <w:b/>
          <w:bCs/>
          <w:lang w:val="pt-PT"/>
        </w:rPr>
      </w:pPr>
    </w:p>
    <w:p w:rsidR="004E4AD5" w:rsidRDefault="004E4AD5" w:rsidP="004E4AD5">
      <w:pPr>
        <w:tabs>
          <w:tab w:val="left" w:pos="180"/>
        </w:tabs>
        <w:spacing w:line="360" w:lineRule="auto"/>
        <w:ind w:right="-16"/>
        <w:jc w:val="center"/>
        <w:rPr>
          <w:rFonts w:ascii="Arial" w:hAnsi="Arial" w:cs="Arial"/>
          <w:b/>
          <w:bCs/>
          <w:lang w:val="pt-PT"/>
        </w:rPr>
      </w:pPr>
    </w:p>
    <w:p w:rsidR="004E4AD5" w:rsidRDefault="004E4AD5" w:rsidP="004E4AD5">
      <w:pPr>
        <w:tabs>
          <w:tab w:val="left" w:pos="180"/>
        </w:tabs>
        <w:spacing w:line="360" w:lineRule="auto"/>
        <w:ind w:right="-16"/>
        <w:jc w:val="center"/>
        <w:rPr>
          <w:rFonts w:ascii="Arial" w:hAnsi="Arial" w:cs="Arial"/>
          <w:b/>
          <w:bCs/>
          <w:lang w:val="pt-PT"/>
        </w:rPr>
      </w:pPr>
    </w:p>
    <w:p w:rsidR="004E4AD5" w:rsidRPr="000168D6" w:rsidRDefault="004E4AD5" w:rsidP="00B85230">
      <w:pPr>
        <w:spacing w:line="360" w:lineRule="auto"/>
        <w:jc w:val="center"/>
        <w:rPr>
          <w:rFonts w:ascii="Arial" w:hAnsi="Arial" w:cs="Arial"/>
          <w:b/>
          <w:bCs/>
          <w:lang w:val="pt-PT"/>
        </w:rPr>
      </w:pPr>
      <w:r w:rsidRPr="000168D6">
        <w:rPr>
          <w:rFonts w:ascii="Arial" w:hAnsi="Arial" w:cs="Arial"/>
          <w:b/>
          <w:bCs/>
          <w:lang w:val="pt-PT"/>
        </w:rPr>
        <w:t xml:space="preserve">RELACTÓRIO DAS ACTIVIDADES REALIZADAS NA DIRECÇÃO DISTRITAL DO INSS DURANTE O PRIMEIRO </w:t>
      </w:r>
      <w:r w:rsidR="00B85230" w:rsidRPr="000168D6">
        <w:rPr>
          <w:rFonts w:ascii="Arial" w:hAnsi="Arial" w:cs="Arial"/>
          <w:b/>
          <w:bCs/>
          <w:lang w:val="pt-PT"/>
        </w:rPr>
        <w:t xml:space="preserve">E SEGUNDO TRIMESTRE </w:t>
      </w:r>
      <w:r w:rsidRPr="000168D6">
        <w:rPr>
          <w:rFonts w:ascii="Arial" w:hAnsi="Arial" w:cs="Arial"/>
          <w:b/>
          <w:bCs/>
          <w:lang w:val="pt-PT"/>
        </w:rPr>
        <w:t>DO ANO DE 2017</w:t>
      </w:r>
    </w:p>
    <w:p w:rsidR="004E4AD5" w:rsidRPr="000168D6" w:rsidRDefault="004E4AD5" w:rsidP="004E4AD5">
      <w:pPr>
        <w:jc w:val="both"/>
        <w:rPr>
          <w:rFonts w:ascii="Arial" w:hAnsi="Arial" w:cs="Arial"/>
          <w:b/>
          <w:bCs/>
          <w:lang w:val="pt-PT"/>
        </w:rPr>
      </w:pPr>
    </w:p>
    <w:p w:rsidR="004E4AD5" w:rsidRPr="000168D6" w:rsidRDefault="004E4AD5" w:rsidP="00082E11">
      <w:pPr>
        <w:spacing w:line="360" w:lineRule="auto"/>
        <w:jc w:val="both"/>
        <w:rPr>
          <w:rFonts w:ascii="Arial" w:hAnsi="Arial" w:cs="Arial"/>
          <w:bCs/>
          <w:lang w:val="pt-PT"/>
        </w:rPr>
      </w:pPr>
      <w:r w:rsidRPr="000168D6">
        <w:rPr>
          <w:rFonts w:ascii="Arial" w:hAnsi="Arial" w:cs="Arial"/>
          <w:bCs/>
          <w:lang w:val="pt-PT"/>
        </w:rPr>
        <w:t xml:space="preserve">O presente relatório tem como objectivo descrever as actividades realizadas pela Direcção Distrital do INSS- Alto Molócuè durante </w:t>
      </w:r>
      <w:r w:rsidR="00B85230" w:rsidRPr="000168D6">
        <w:rPr>
          <w:rFonts w:ascii="Arial" w:hAnsi="Arial" w:cs="Arial"/>
          <w:bCs/>
          <w:lang w:val="pt-PT"/>
        </w:rPr>
        <w:t xml:space="preserve">o período em análise. </w:t>
      </w:r>
    </w:p>
    <w:p w:rsidR="004E4AD5" w:rsidRPr="000168D6" w:rsidRDefault="004E4AD5" w:rsidP="00082E11">
      <w:pPr>
        <w:jc w:val="both"/>
        <w:rPr>
          <w:rFonts w:ascii="Arial" w:hAnsi="Arial" w:cs="Arial"/>
          <w:bCs/>
          <w:lang w:val="pt-PT"/>
        </w:rPr>
      </w:pPr>
    </w:p>
    <w:p w:rsidR="004E4AD5" w:rsidRPr="000168D6" w:rsidRDefault="004E4AD5" w:rsidP="00082E11">
      <w:pPr>
        <w:spacing w:line="360" w:lineRule="auto"/>
        <w:jc w:val="both"/>
        <w:rPr>
          <w:rFonts w:ascii="Arial" w:hAnsi="Arial" w:cs="Arial"/>
          <w:bCs/>
          <w:lang w:val="pt-PT"/>
        </w:rPr>
      </w:pPr>
      <w:r w:rsidRPr="000168D6">
        <w:rPr>
          <w:rFonts w:ascii="Arial" w:hAnsi="Arial" w:cs="Arial"/>
          <w:bCs/>
          <w:lang w:val="pt-PT"/>
        </w:rPr>
        <w:t>O documento versa aspectos relacionados com a divulgação do Sistema, inscrição de Contribuintes e Beneficiários, e Processamento de Prestações.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bCs/>
          <w:lang w:val="pt-PT"/>
        </w:rPr>
      </w:pPr>
    </w:p>
    <w:p w:rsidR="004E4AD5" w:rsidRPr="000168D6" w:rsidRDefault="004E4AD5" w:rsidP="004E4AD5">
      <w:pPr>
        <w:spacing w:line="360" w:lineRule="auto"/>
        <w:ind w:left="450"/>
        <w:jc w:val="both"/>
        <w:rPr>
          <w:rFonts w:ascii="Arial" w:hAnsi="Arial" w:cs="Arial"/>
          <w:b/>
          <w:bCs/>
          <w:lang w:val="pt-PT"/>
        </w:rPr>
      </w:pPr>
      <w:r w:rsidRPr="000168D6">
        <w:rPr>
          <w:rFonts w:ascii="Arial" w:hAnsi="Arial" w:cs="Arial"/>
          <w:b/>
          <w:bCs/>
          <w:lang w:val="pt-PT"/>
        </w:rPr>
        <w:t>Recursos Humanos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b/>
          <w:bCs/>
          <w:lang w:val="pt-PT"/>
        </w:rPr>
      </w:pPr>
    </w:p>
    <w:p w:rsidR="004E4AD5" w:rsidRPr="000168D6" w:rsidRDefault="004E4AD5" w:rsidP="004E4AD5">
      <w:pPr>
        <w:spacing w:line="360" w:lineRule="auto"/>
        <w:ind w:left="928"/>
        <w:rPr>
          <w:rFonts w:ascii="Arial" w:hAnsi="Arial" w:cs="Arial"/>
          <w:b/>
          <w:lang w:val="pt-PT"/>
        </w:rPr>
      </w:pPr>
      <w:r w:rsidRPr="000168D6">
        <w:rPr>
          <w:rFonts w:ascii="Arial" w:hAnsi="Arial" w:cs="Arial"/>
          <w:b/>
          <w:lang w:val="pt-PT"/>
        </w:rPr>
        <w:t>1. Recursos Humanos</w:t>
      </w:r>
      <w:r w:rsidRPr="000168D6">
        <w:rPr>
          <w:rFonts w:ascii="Arial" w:hAnsi="Arial" w:cs="Arial"/>
          <w:b/>
          <w:vertAlign w:val="superscript"/>
        </w:rPr>
        <w:t xml:space="preserve"> </w:t>
      </w:r>
    </w:p>
    <w:p w:rsidR="004E4AD5" w:rsidRPr="000168D6" w:rsidRDefault="004E4AD5" w:rsidP="004E4AD5">
      <w:pPr>
        <w:jc w:val="both"/>
        <w:rPr>
          <w:rFonts w:ascii="Arial" w:hAnsi="Arial" w:cs="Arial"/>
        </w:rPr>
      </w:pP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</w:rPr>
      </w:pPr>
      <w:r w:rsidRPr="000168D6">
        <w:rPr>
          <w:rFonts w:ascii="Arial" w:hAnsi="Arial" w:cs="Arial"/>
        </w:rPr>
        <w:t xml:space="preserve">Actualmente a </w:t>
      </w:r>
      <w:r w:rsidRPr="000168D6">
        <w:rPr>
          <w:rFonts w:ascii="Arial" w:hAnsi="Arial" w:cs="Arial"/>
          <w:bCs/>
          <w:lang w:val="pt-PT"/>
        </w:rPr>
        <w:t>Direcção</w:t>
      </w:r>
      <w:r w:rsidRPr="000168D6">
        <w:rPr>
          <w:rFonts w:ascii="Arial" w:hAnsi="Arial" w:cs="Arial"/>
        </w:rPr>
        <w:t xml:space="preserve"> conta com um universo de 02 funcionários, dentre eles 1 de sexo femenino o outro do sexo masculino.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</w:rPr>
      </w:pPr>
    </w:p>
    <w:p w:rsidR="004E4AD5" w:rsidRPr="000168D6" w:rsidRDefault="004E4AD5" w:rsidP="004E4AD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0168D6">
        <w:rPr>
          <w:rFonts w:ascii="Arial" w:hAnsi="Arial" w:cs="Arial"/>
          <w:b/>
        </w:rPr>
        <w:t>Distribuição dos funcionários por Antiguidade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</w:rPr>
      </w:pPr>
      <w:r w:rsidRPr="000168D6">
        <w:rPr>
          <w:rFonts w:ascii="Arial" w:hAnsi="Arial" w:cs="Arial"/>
        </w:rPr>
        <w:t>A tabela nº 5.2 abaixo, ilustra a distribuição dos funcionários por antiguidade.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</w:rPr>
      </w:pPr>
      <w:r w:rsidRPr="000168D6">
        <w:rPr>
          <w:rFonts w:ascii="Arial" w:hAnsi="Arial" w:cs="Arial"/>
        </w:rPr>
        <w:t>Tabela nº5.2</w:t>
      </w:r>
    </w:p>
    <w:tbl>
      <w:tblPr>
        <w:tblW w:w="801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540"/>
        <w:gridCol w:w="720"/>
        <w:gridCol w:w="720"/>
        <w:gridCol w:w="900"/>
        <w:gridCol w:w="900"/>
        <w:gridCol w:w="990"/>
        <w:gridCol w:w="810"/>
      </w:tblGrid>
      <w:tr w:rsidR="004E4AD5" w:rsidRPr="000168D6" w:rsidTr="00444ED7">
        <w:tc>
          <w:tcPr>
            <w:tcW w:w="243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Antiguidade</w:t>
            </w:r>
          </w:p>
        </w:tc>
        <w:tc>
          <w:tcPr>
            <w:tcW w:w="54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&lt;3</w:t>
            </w:r>
          </w:p>
        </w:tc>
        <w:tc>
          <w:tcPr>
            <w:tcW w:w="72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3-5</w:t>
            </w:r>
          </w:p>
        </w:tc>
        <w:tc>
          <w:tcPr>
            <w:tcW w:w="72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6-10</w:t>
            </w:r>
          </w:p>
        </w:tc>
        <w:tc>
          <w:tcPr>
            <w:tcW w:w="90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11-15</w:t>
            </w:r>
          </w:p>
        </w:tc>
        <w:tc>
          <w:tcPr>
            <w:tcW w:w="90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16-20</w:t>
            </w:r>
          </w:p>
        </w:tc>
        <w:tc>
          <w:tcPr>
            <w:tcW w:w="99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21-25</w:t>
            </w:r>
          </w:p>
        </w:tc>
        <w:tc>
          <w:tcPr>
            <w:tcW w:w="81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&gt; 26</w:t>
            </w:r>
          </w:p>
        </w:tc>
      </w:tr>
      <w:tr w:rsidR="004E4AD5" w:rsidRPr="000168D6" w:rsidTr="00444ED7">
        <w:tc>
          <w:tcPr>
            <w:tcW w:w="243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Nº de funcionários</w:t>
            </w:r>
          </w:p>
        </w:tc>
        <w:tc>
          <w:tcPr>
            <w:tcW w:w="54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:rsidR="004E4AD5" w:rsidRPr="000168D6" w:rsidRDefault="004E4AD5" w:rsidP="00444E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D6">
              <w:rPr>
                <w:rFonts w:ascii="Arial" w:hAnsi="Arial" w:cs="Arial"/>
              </w:rPr>
              <w:t>0</w:t>
            </w:r>
          </w:p>
        </w:tc>
      </w:tr>
    </w:tbl>
    <w:p w:rsidR="004E4AD5" w:rsidRPr="000168D6" w:rsidRDefault="004E4AD5" w:rsidP="004E4AD5">
      <w:pPr>
        <w:jc w:val="both"/>
        <w:rPr>
          <w:rFonts w:ascii="Arial" w:hAnsi="Arial" w:cs="Arial"/>
        </w:rPr>
      </w:pPr>
      <w:r w:rsidRPr="000168D6">
        <w:rPr>
          <w:rFonts w:ascii="Arial" w:hAnsi="Arial" w:cs="Arial"/>
        </w:rPr>
        <w:t>Fonte: RRH</w:t>
      </w:r>
    </w:p>
    <w:p w:rsidR="004E4AD5" w:rsidRPr="000168D6" w:rsidRDefault="004E4AD5" w:rsidP="004E4AD5">
      <w:pPr>
        <w:spacing w:line="360" w:lineRule="auto"/>
        <w:ind w:left="720"/>
        <w:jc w:val="both"/>
        <w:rPr>
          <w:rFonts w:ascii="Arial" w:hAnsi="Arial" w:cs="Arial"/>
          <w:b/>
          <w:bCs/>
          <w:lang w:val="pt-PT"/>
        </w:rPr>
      </w:pPr>
    </w:p>
    <w:p w:rsidR="004E4AD5" w:rsidRPr="000168D6" w:rsidRDefault="004E4AD5" w:rsidP="004E4AD5">
      <w:pPr>
        <w:spacing w:line="360" w:lineRule="auto"/>
        <w:ind w:left="720"/>
        <w:jc w:val="both"/>
        <w:rPr>
          <w:rFonts w:ascii="Arial" w:hAnsi="Arial" w:cs="Arial"/>
          <w:b/>
          <w:bCs/>
          <w:lang w:val="pt-PT"/>
        </w:rPr>
      </w:pP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b/>
          <w:bCs/>
          <w:lang w:val="pt-PT"/>
        </w:rPr>
      </w:pPr>
      <w:r w:rsidRPr="000168D6">
        <w:rPr>
          <w:rFonts w:ascii="Arial" w:hAnsi="Arial" w:cs="Arial"/>
          <w:b/>
          <w:bCs/>
          <w:lang w:val="pt-PT"/>
        </w:rPr>
        <w:t xml:space="preserve">2. </w:t>
      </w:r>
      <w:r w:rsidR="00082E11" w:rsidRPr="000168D6">
        <w:rPr>
          <w:rFonts w:ascii="Arial" w:hAnsi="Arial" w:cs="Arial"/>
          <w:b/>
          <w:bCs/>
          <w:lang w:val="pt-PT"/>
        </w:rPr>
        <w:t>Prioridades da Direcção Distrital</w:t>
      </w:r>
    </w:p>
    <w:p w:rsidR="004E4AD5" w:rsidRPr="000168D6" w:rsidRDefault="004E4AD5" w:rsidP="004E4A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val="pt-PT"/>
        </w:rPr>
      </w:pPr>
      <w:r w:rsidRPr="000168D6">
        <w:rPr>
          <w:rFonts w:ascii="Arial" w:hAnsi="Arial" w:cs="Arial"/>
          <w:bCs/>
          <w:lang w:val="pt-PT"/>
        </w:rPr>
        <w:t>Consolidar e Expandir a Segurança Social Obrigatória;</w:t>
      </w:r>
    </w:p>
    <w:p w:rsidR="004E4AD5" w:rsidRPr="000168D6" w:rsidRDefault="004E4AD5" w:rsidP="004E4AD5">
      <w:pPr>
        <w:spacing w:line="360" w:lineRule="auto"/>
        <w:ind w:left="720"/>
        <w:jc w:val="both"/>
        <w:rPr>
          <w:rFonts w:ascii="Arial" w:hAnsi="Arial" w:cs="Arial"/>
          <w:bCs/>
          <w:lang w:val="pt-PT"/>
        </w:rPr>
      </w:pPr>
    </w:p>
    <w:p w:rsidR="004E4AD5" w:rsidRPr="000168D6" w:rsidRDefault="004E4AD5" w:rsidP="004E4A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val="pt-PT"/>
        </w:rPr>
      </w:pPr>
      <w:r w:rsidRPr="000168D6">
        <w:rPr>
          <w:rFonts w:ascii="Arial" w:hAnsi="Arial" w:cs="Arial"/>
          <w:bCs/>
          <w:lang w:val="pt-PT"/>
        </w:rPr>
        <w:t>Melhorar os Serviços de Segurança Social Obrigatória Prestados aos Utentes.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bCs/>
          <w:lang w:val="pt-PT"/>
        </w:rPr>
      </w:pP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bCs/>
          <w:lang w:val="pt-PT"/>
        </w:rPr>
      </w:pP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bCs/>
          <w:lang w:val="pt-PT"/>
        </w:rPr>
      </w:pPr>
    </w:p>
    <w:p w:rsidR="004E4AD5" w:rsidRPr="000168D6" w:rsidRDefault="00082E11" w:rsidP="004E4AD5">
      <w:pPr>
        <w:pStyle w:val="Ttulo2"/>
        <w:rPr>
          <w:rFonts w:ascii="Arial" w:hAnsi="Arial" w:cs="Arial"/>
          <w:color w:val="000000"/>
          <w:sz w:val="24"/>
          <w:szCs w:val="24"/>
        </w:rPr>
      </w:pPr>
      <w:bookmarkStart w:id="0" w:name="_Toc479261630"/>
      <w:bookmarkStart w:id="1" w:name="_Toc486265803"/>
      <w:r w:rsidRPr="000168D6"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="004E4AD5" w:rsidRPr="000168D6">
        <w:rPr>
          <w:rFonts w:ascii="Arial" w:hAnsi="Arial" w:cs="Arial"/>
          <w:color w:val="000000"/>
          <w:sz w:val="24"/>
          <w:szCs w:val="24"/>
        </w:rPr>
        <w:t>. Actividades desenvolvidas</w:t>
      </w:r>
      <w:bookmarkEnd w:id="0"/>
      <w:bookmarkEnd w:id="1"/>
    </w:p>
    <w:p w:rsidR="004E4AD5" w:rsidRPr="000168D6" w:rsidRDefault="004E4AD5" w:rsidP="004E4AD5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0168D6">
        <w:rPr>
          <w:rFonts w:ascii="Arial" w:hAnsi="Arial" w:cs="Arial"/>
          <w:bCs/>
          <w:color w:val="000000"/>
          <w:lang w:val="pt-PT"/>
        </w:rPr>
        <w:t>No período em referência</w:t>
      </w:r>
      <w:r w:rsidRPr="000168D6">
        <w:rPr>
          <w:rFonts w:ascii="Arial" w:hAnsi="Arial" w:cs="Arial"/>
          <w:bCs/>
          <w:color w:val="000000"/>
        </w:rPr>
        <w:t>, a Drecção Distrital realizou</w:t>
      </w:r>
      <w:r w:rsidRPr="000168D6">
        <w:rPr>
          <w:rFonts w:ascii="Arial" w:hAnsi="Arial" w:cs="Arial"/>
          <w:b/>
          <w:color w:val="000000"/>
        </w:rPr>
        <w:t xml:space="preserve">, </w:t>
      </w:r>
      <w:r w:rsidRPr="000168D6">
        <w:rPr>
          <w:rFonts w:ascii="Arial" w:hAnsi="Arial" w:cs="Arial"/>
          <w:color w:val="000000"/>
        </w:rPr>
        <w:t>inscrição de contribuintes, inscrição de beneficiários, inscrição de trabalhadores por conta própria, recolha de contribuições, pagamento de pres</w:t>
      </w:r>
      <w:r w:rsidR="00B85230" w:rsidRPr="000168D6">
        <w:rPr>
          <w:rFonts w:ascii="Arial" w:hAnsi="Arial" w:cs="Arial"/>
          <w:color w:val="000000"/>
        </w:rPr>
        <w:t>tações, auditoria e contencioso, r</w:t>
      </w:r>
      <w:r w:rsidR="00634359" w:rsidRPr="000168D6">
        <w:rPr>
          <w:rFonts w:ascii="Arial" w:hAnsi="Arial" w:cs="Arial"/>
          <w:color w:val="000000"/>
        </w:rPr>
        <w:t>ealizacao de prova de vida, acçã</w:t>
      </w:r>
      <w:r w:rsidR="009867D3" w:rsidRPr="000168D6">
        <w:rPr>
          <w:rFonts w:ascii="Arial" w:hAnsi="Arial" w:cs="Arial"/>
          <w:color w:val="000000"/>
        </w:rPr>
        <w:t>o sanitá</w:t>
      </w:r>
      <w:r w:rsidR="00B85230" w:rsidRPr="000168D6">
        <w:rPr>
          <w:rFonts w:ascii="Arial" w:hAnsi="Arial" w:cs="Arial"/>
          <w:color w:val="000000"/>
        </w:rPr>
        <w:t xml:space="preserve">ria </w:t>
      </w:r>
      <w:r w:rsidR="009867D3" w:rsidRPr="000168D6">
        <w:rPr>
          <w:rFonts w:ascii="Arial" w:hAnsi="Arial" w:cs="Arial"/>
          <w:color w:val="000000"/>
        </w:rPr>
        <w:t xml:space="preserve">e </w:t>
      </w:r>
      <w:r w:rsidR="00B85230" w:rsidRPr="000168D6">
        <w:rPr>
          <w:rFonts w:ascii="Arial" w:hAnsi="Arial" w:cs="Arial"/>
          <w:color w:val="000000"/>
        </w:rPr>
        <w:t>social.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color w:val="000000"/>
        </w:rPr>
      </w:pPr>
      <w:r w:rsidRPr="000168D6">
        <w:rPr>
          <w:rFonts w:ascii="Arial" w:hAnsi="Arial" w:cs="Arial"/>
          <w:color w:val="000000"/>
        </w:rPr>
        <w:t xml:space="preserve">Assim, de acordo com o plano traçado a </w:t>
      </w:r>
      <w:r w:rsidRPr="000168D6">
        <w:rPr>
          <w:rFonts w:ascii="Arial" w:hAnsi="Arial" w:cs="Arial"/>
          <w:bCs/>
          <w:color w:val="000000"/>
        </w:rPr>
        <w:t>D</w:t>
      </w:r>
      <w:r w:rsidR="00B85230" w:rsidRPr="000168D6">
        <w:rPr>
          <w:rFonts w:ascii="Arial" w:hAnsi="Arial" w:cs="Arial"/>
          <w:bCs/>
          <w:color w:val="000000"/>
        </w:rPr>
        <w:t>i</w:t>
      </w:r>
      <w:r w:rsidRPr="000168D6">
        <w:rPr>
          <w:rFonts w:ascii="Arial" w:hAnsi="Arial" w:cs="Arial"/>
          <w:bCs/>
          <w:color w:val="000000"/>
        </w:rPr>
        <w:t>recção</w:t>
      </w:r>
      <w:r w:rsidRPr="000168D6">
        <w:rPr>
          <w:rFonts w:ascii="Arial" w:hAnsi="Arial" w:cs="Arial"/>
          <w:color w:val="000000"/>
        </w:rPr>
        <w:t xml:space="preserve">  alcançou nestes itens os seguintes resultados:</w:t>
      </w:r>
    </w:p>
    <w:p w:rsidR="004E4AD5" w:rsidRPr="000168D6" w:rsidRDefault="004E4AD5" w:rsidP="004E4AD5">
      <w:pPr>
        <w:pStyle w:val="Ttulo1"/>
        <w:rPr>
          <w:rFonts w:ascii="Arial" w:hAnsi="Arial" w:cs="Arial"/>
          <w:color w:val="000000"/>
          <w:lang w:val="pt-BR"/>
        </w:rPr>
      </w:pPr>
      <w:bookmarkStart w:id="2" w:name="_Toc479261631"/>
      <w:bookmarkStart w:id="3" w:name="_Toc486265804"/>
    </w:p>
    <w:p w:rsidR="004E4AD5" w:rsidRPr="000168D6" w:rsidRDefault="00082E11" w:rsidP="004E4AD5">
      <w:pPr>
        <w:pStyle w:val="Ttulo1"/>
        <w:rPr>
          <w:rFonts w:ascii="Arial" w:hAnsi="Arial" w:cs="Arial"/>
          <w:color w:val="000000"/>
        </w:rPr>
      </w:pPr>
      <w:r w:rsidRPr="000168D6">
        <w:rPr>
          <w:rFonts w:ascii="Arial" w:hAnsi="Arial" w:cs="Arial"/>
          <w:color w:val="000000"/>
        </w:rPr>
        <w:t>3</w:t>
      </w:r>
      <w:r w:rsidR="004E4AD5" w:rsidRPr="000168D6">
        <w:rPr>
          <w:rFonts w:ascii="Arial" w:hAnsi="Arial" w:cs="Arial"/>
          <w:color w:val="000000"/>
        </w:rPr>
        <w:t>.1. Área do Seguro Social</w:t>
      </w:r>
      <w:bookmarkEnd w:id="2"/>
      <w:bookmarkEnd w:id="3"/>
    </w:p>
    <w:p w:rsidR="004E4AD5" w:rsidRPr="000168D6" w:rsidRDefault="00082E11" w:rsidP="004E4AD5">
      <w:pPr>
        <w:pStyle w:val="Ttulo2"/>
        <w:rPr>
          <w:rFonts w:ascii="Arial" w:hAnsi="Arial" w:cs="Arial"/>
          <w:color w:val="000000"/>
          <w:sz w:val="24"/>
          <w:szCs w:val="24"/>
        </w:rPr>
      </w:pPr>
      <w:bookmarkStart w:id="4" w:name="_Toc479261632"/>
      <w:bookmarkStart w:id="5" w:name="_Toc486265805"/>
      <w:r w:rsidRPr="000168D6">
        <w:rPr>
          <w:rFonts w:ascii="Arial" w:hAnsi="Arial" w:cs="Arial"/>
          <w:color w:val="000000"/>
          <w:sz w:val="24"/>
          <w:szCs w:val="24"/>
        </w:rPr>
        <w:t>3</w:t>
      </w:r>
      <w:r w:rsidR="004E4AD5" w:rsidRPr="000168D6">
        <w:rPr>
          <w:rFonts w:ascii="Arial" w:hAnsi="Arial" w:cs="Arial"/>
          <w:color w:val="000000"/>
          <w:sz w:val="24"/>
          <w:szCs w:val="24"/>
        </w:rPr>
        <w:t>.1.1. Divulgação do Sistema</w:t>
      </w:r>
      <w:bookmarkEnd w:id="4"/>
      <w:bookmarkEnd w:id="5"/>
    </w:p>
    <w:p w:rsidR="004E4AD5" w:rsidRPr="000168D6" w:rsidRDefault="00B85230" w:rsidP="004E4AD5">
      <w:pPr>
        <w:spacing w:line="360" w:lineRule="auto"/>
        <w:jc w:val="both"/>
        <w:rPr>
          <w:rFonts w:ascii="Arial" w:hAnsi="Arial" w:cs="Arial"/>
          <w:color w:val="000000"/>
        </w:rPr>
      </w:pPr>
      <w:r w:rsidRPr="000168D6">
        <w:rPr>
          <w:rFonts w:ascii="Arial" w:hAnsi="Arial" w:cs="Arial"/>
          <w:color w:val="000000"/>
        </w:rPr>
        <w:t xml:space="preserve">No periodo em analise </w:t>
      </w:r>
      <w:r w:rsidR="004E4AD5" w:rsidRPr="000168D6">
        <w:rPr>
          <w:rFonts w:ascii="Arial" w:hAnsi="Arial" w:cs="Arial"/>
          <w:color w:val="000000"/>
        </w:rPr>
        <w:t>a</w:t>
      </w:r>
      <w:r w:rsidR="004E4AD5" w:rsidRPr="000168D6">
        <w:rPr>
          <w:rFonts w:ascii="Arial" w:hAnsi="Arial" w:cs="Arial"/>
          <w:bCs/>
          <w:color w:val="000000"/>
        </w:rPr>
        <w:t xml:space="preserve"> D</w:t>
      </w:r>
      <w:r w:rsidRPr="000168D6">
        <w:rPr>
          <w:rFonts w:ascii="Arial" w:hAnsi="Arial" w:cs="Arial"/>
          <w:bCs/>
          <w:color w:val="000000"/>
        </w:rPr>
        <w:t>i</w:t>
      </w:r>
      <w:r w:rsidR="004E4AD5" w:rsidRPr="000168D6">
        <w:rPr>
          <w:rFonts w:ascii="Arial" w:hAnsi="Arial" w:cs="Arial"/>
          <w:bCs/>
          <w:color w:val="000000"/>
        </w:rPr>
        <w:t>recção</w:t>
      </w:r>
      <w:r w:rsidR="004E4AD5" w:rsidRPr="000168D6">
        <w:rPr>
          <w:rFonts w:ascii="Arial" w:hAnsi="Arial" w:cs="Arial"/>
          <w:color w:val="000000"/>
        </w:rPr>
        <w:t xml:space="preserve">  Distrital do INSS de Alto Molócuè realizou </w:t>
      </w:r>
      <w:r w:rsidR="004E4AD5" w:rsidRPr="000168D6">
        <w:rPr>
          <w:rFonts w:ascii="Arial" w:hAnsi="Arial" w:cs="Arial"/>
          <w:b/>
          <w:color w:val="000000"/>
        </w:rPr>
        <w:t xml:space="preserve">75 </w:t>
      </w:r>
      <w:r w:rsidR="004E4AD5" w:rsidRPr="000168D6">
        <w:rPr>
          <w:rFonts w:ascii="Arial" w:hAnsi="Arial" w:cs="Arial"/>
          <w:color w:val="000000"/>
        </w:rPr>
        <w:t xml:space="preserve">palestras das 41 programadas representando um cumprimento em </w:t>
      </w:r>
      <w:r w:rsidR="004E4AD5" w:rsidRPr="000168D6">
        <w:rPr>
          <w:rFonts w:ascii="Arial" w:hAnsi="Arial" w:cs="Arial"/>
          <w:b/>
          <w:color w:val="000000"/>
        </w:rPr>
        <w:t>182,92%</w:t>
      </w:r>
      <w:r w:rsidR="004E4AD5" w:rsidRPr="000168D6">
        <w:rPr>
          <w:rFonts w:ascii="Arial" w:hAnsi="Arial" w:cs="Arial"/>
          <w:color w:val="000000"/>
        </w:rPr>
        <w:t xml:space="preserve"> e contou com a participação de </w:t>
      </w:r>
      <w:r w:rsidR="004E4AD5" w:rsidRPr="000168D6">
        <w:rPr>
          <w:rFonts w:ascii="Arial" w:hAnsi="Arial" w:cs="Arial"/>
          <w:b/>
          <w:color w:val="000000"/>
        </w:rPr>
        <w:t>271</w:t>
      </w:r>
      <w:r w:rsidR="004E4AD5" w:rsidRPr="000168D6">
        <w:rPr>
          <w:rFonts w:ascii="Arial" w:hAnsi="Arial" w:cs="Arial"/>
          <w:color w:val="000000"/>
        </w:rPr>
        <w:t xml:space="preserve"> beneficiários.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E4AD5" w:rsidRPr="000168D6" w:rsidRDefault="00082E11" w:rsidP="004E4AD5">
      <w:pPr>
        <w:pStyle w:val="Ttulo1"/>
        <w:rPr>
          <w:rFonts w:ascii="Arial" w:hAnsi="Arial" w:cs="Arial"/>
          <w:color w:val="000000"/>
        </w:rPr>
      </w:pPr>
      <w:bookmarkStart w:id="6" w:name="_Toc479261633"/>
      <w:bookmarkStart w:id="7" w:name="_Toc486265806"/>
      <w:r w:rsidRPr="000168D6">
        <w:rPr>
          <w:rFonts w:ascii="Arial" w:hAnsi="Arial" w:cs="Arial"/>
          <w:color w:val="000000"/>
        </w:rPr>
        <w:t>3</w:t>
      </w:r>
      <w:r w:rsidR="004E4AD5" w:rsidRPr="000168D6">
        <w:rPr>
          <w:rFonts w:ascii="Arial" w:hAnsi="Arial" w:cs="Arial"/>
          <w:color w:val="000000"/>
        </w:rPr>
        <w:t>.1.2. Inscrição de Contribuintes</w:t>
      </w:r>
      <w:bookmarkEnd w:id="6"/>
      <w:bookmarkEnd w:id="7"/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color w:val="000000"/>
        </w:rPr>
      </w:pPr>
      <w:r w:rsidRPr="000168D6">
        <w:rPr>
          <w:rFonts w:ascii="Arial" w:hAnsi="Arial" w:cs="Arial"/>
          <w:color w:val="000000"/>
        </w:rPr>
        <w:t>Durante o período em alusão, a</w:t>
      </w:r>
      <w:r w:rsidRPr="000168D6">
        <w:rPr>
          <w:rFonts w:ascii="Arial" w:hAnsi="Arial" w:cs="Arial"/>
          <w:bCs/>
          <w:color w:val="000000"/>
        </w:rPr>
        <w:t xml:space="preserve"> D</w:t>
      </w:r>
      <w:r w:rsidR="00B85230" w:rsidRPr="000168D6">
        <w:rPr>
          <w:rFonts w:ascii="Arial" w:hAnsi="Arial" w:cs="Arial"/>
          <w:bCs/>
          <w:color w:val="000000"/>
        </w:rPr>
        <w:t>i</w:t>
      </w:r>
      <w:r w:rsidRPr="000168D6">
        <w:rPr>
          <w:rFonts w:ascii="Arial" w:hAnsi="Arial" w:cs="Arial"/>
          <w:bCs/>
          <w:color w:val="000000"/>
        </w:rPr>
        <w:t>recção</w:t>
      </w:r>
      <w:r w:rsidRPr="000168D6">
        <w:rPr>
          <w:rFonts w:ascii="Arial" w:hAnsi="Arial" w:cs="Arial"/>
          <w:color w:val="000000"/>
        </w:rPr>
        <w:t xml:space="preserve"> Distrital fez a inscrição de </w:t>
      </w:r>
      <w:r w:rsidRPr="000168D6">
        <w:rPr>
          <w:rFonts w:ascii="Arial" w:hAnsi="Arial" w:cs="Arial"/>
          <w:b/>
          <w:color w:val="000000"/>
        </w:rPr>
        <w:t>76</w:t>
      </w:r>
      <w:r w:rsidRPr="000168D6">
        <w:rPr>
          <w:rFonts w:ascii="Arial" w:hAnsi="Arial" w:cs="Arial"/>
          <w:color w:val="000000"/>
        </w:rPr>
        <w:t xml:space="preserve"> novos contribuintes dos </w:t>
      </w:r>
      <w:r w:rsidRPr="000168D6">
        <w:rPr>
          <w:rFonts w:ascii="Arial" w:hAnsi="Arial" w:cs="Arial"/>
          <w:b/>
          <w:color w:val="000000"/>
        </w:rPr>
        <w:t>57</w:t>
      </w:r>
      <w:r w:rsidRPr="000168D6">
        <w:rPr>
          <w:rFonts w:ascii="Arial" w:hAnsi="Arial" w:cs="Arial"/>
          <w:color w:val="000000"/>
        </w:rPr>
        <w:t xml:space="preserve"> planificados, representando uma execução em </w:t>
      </w:r>
      <w:r w:rsidRPr="000168D6">
        <w:rPr>
          <w:rFonts w:ascii="Arial" w:hAnsi="Arial" w:cs="Arial"/>
          <w:b/>
          <w:color w:val="000000"/>
        </w:rPr>
        <w:t>133.33%.</w:t>
      </w:r>
      <w:r w:rsidRPr="000168D6">
        <w:rPr>
          <w:rFonts w:ascii="Arial" w:hAnsi="Arial" w:cs="Arial"/>
          <w:color w:val="000000"/>
        </w:rPr>
        <w:t xml:space="preserve"> como mostra a tabela a baixo, estes encontram-se distribuídos nas seguintes áreas de emprego: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2343"/>
      </w:tblGrid>
      <w:tr w:rsidR="004E4AD5" w:rsidRPr="000168D6" w:rsidTr="00444ED7">
        <w:tc>
          <w:tcPr>
            <w:tcW w:w="4698" w:type="dxa"/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0168D6">
              <w:rPr>
                <w:rFonts w:ascii="Arial" w:hAnsi="Arial" w:cs="Arial"/>
                <w:b/>
                <w:color w:val="000000"/>
              </w:rPr>
              <w:t>Áreas de Emprego Criadas</w:t>
            </w:r>
          </w:p>
        </w:tc>
        <w:tc>
          <w:tcPr>
            <w:tcW w:w="2343" w:type="dxa"/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0168D6">
              <w:rPr>
                <w:rFonts w:ascii="Arial" w:hAnsi="Arial" w:cs="Arial"/>
                <w:b/>
                <w:color w:val="000000"/>
              </w:rPr>
              <w:t>N</w:t>
            </w:r>
            <w:r w:rsidRPr="000168D6">
              <w:rPr>
                <w:rFonts w:ascii="Arial" w:hAnsi="Arial" w:cs="Arial"/>
                <w:b/>
                <w:color w:val="000000"/>
                <w:vertAlign w:val="superscript"/>
              </w:rPr>
              <w:t>o</w:t>
            </w:r>
            <w:r w:rsidRPr="000168D6">
              <w:rPr>
                <w:rFonts w:ascii="Arial" w:hAnsi="Arial" w:cs="Arial"/>
                <w:b/>
                <w:color w:val="000000"/>
              </w:rPr>
              <w:t xml:space="preserve"> de Contribuintes</w:t>
            </w:r>
          </w:p>
        </w:tc>
      </w:tr>
      <w:tr w:rsidR="004E4AD5" w:rsidRPr="000168D6" w:rsidTr="00444ED7">
        <w:trPr>
          <w:trHeight w:val="388"/>
        </w:trPr>
        <w:tc>
          <w:tcPr>
            <w:tcW w:w="4698" w:type="dxa"/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0168D6">
              <w:rPr>
                <w:rFonts w:ascii="Arial" w:hAnsi="Arial" w:cs="Arial"/>
                <w:color w:val="000000"/>
              </w:rPr>
              <w:t>Comércio</w:t>
            </w:r>
          </w:p>
        </w:tc>
        <w:tc>
          <w:tcPr>
            <w:tcW w:w="2343" w:type="dxa"/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0168D6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4E4AD5" w:rsidRPr="000168D6" w:rsidTr="00444ED7">
        <w:trPr>
          <w:trHeight w:val="225"/>
        </w:trPr>
        <w:tc>
          <w:tcPr>
            <w:tcW w:w="4698" w:type="dxa"/>
            <w:tcBorders>
              <w:bottom w:val="single" w:sz="4" w:space="0" w:color="auto"/>
            </w:tcBorders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0168D6">
              <w:rPr>
                <w:rFonts w:ascii="Arial" w:hAnsi="Arial" w:cs="Arial"/>
                <w:color w:val="000000"/>
              </w:rPr>
              <w:t>Indústria moageira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0168D6">
              <w:rPr>
                <w:rFonts w:ascii="Arial" w:hAnsi="Arial" w:cs="Arial"/>
                <w:color w:val="000000"/>
              </w:rPr>
              <w:t>04</w:t>
            </w:r>
          </w:p>
        </w:tc>
      </w:tr>
      <w:tr w:rsidR="004E4AD5" w:rsidRPr="000168D6" w:rsidTr="00444ED7">
        <w:trPr>
          <w:trHeight w:val="280"/>
        </w:trPr>
        <w:tc>
          <w:tcPr>
            <w:tcW w:w="4698" w:type="dxa"/>
            <w:tcBorders>
              <w:top w:val="single" w:sz="4" w:space="0" w:color="auto"/>
            </w:tcBorders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0168D6">
              <w:rPr>
                <w:rFonts w:ascii="Arial" w:hAnsi="Arial" w:cs="Arial"/>
                <w:color w:val="000000"/>
              </w:rPr>
              <w:t>Hotelaria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0168D6">
              <w:rPr>
                <w:rFonts w:ascii="Arial" w:hAnsi="Arial" w:cs="Arial"/>
                <w:color w:val="000000"/>
              </w:rPr>
              <w:t>03</w:t>
            </w:r>
          </w:p>
        </w:tc>
      </w:tr>
      <w:tr w:rsidR="004E4AD5" w:rsidRPr="000168D6" w:rsidTr="00444ED7">
        <w:tc>
          <w:tcPr>
            <w:tcW w:w="4698" w:type="dxa"/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0168D6">
              <w:rPr>
                <w:rFonts w:ascii="Arial" w:hAnsi="Arial" w:cs="Arial"/>
                <w:color w:val="000000"/>
              </w:rPr>
              <w:t>Prestação de Serviço</w:t>
            </w:r>
          </w:p>
        </w:tc>
        <w:tc>
          <w:tcPr>
            <w:tcW w:w="2343" w:type="dxa"/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0168D6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E4AD5" w:rsidRPr="000168D6" w:rsidTr="00444ED7">
        <w:tc>
          <w:tcPr>
            <w:tcW w:w="4698" w:type="dxa"/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0168D6">
              <w:rPr>
                <w:rFonts w:ascii="Arial" w:hAnsi="Arial" w:cs="Arial"/>
                <w:color w:val="000000"/>
              </w:rPr>
              <w:t>Ferragem</w:t>
            </w:r>
          </w:p>
        </w:tc>
        <w:tc>
          <w:tcPr>
            <w:tcW w:w="2343" w:type="dxa"/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0168D6">
              <w:rPr>
                <w:rFonts w:ascii="Arial" w:hAnsi="Arial" w:cs="Arial"/>
                <w:color w:val="000000"/>
              </w:rPr>
              <w:t>04</w:t>
            </w:r>
          </w:p>
        </w:tc>
      </w:tr>
      <w:tr w:rsidR="004E4AD5" w:rsidRPr="000168D6" w:rsidTr="00444ED7">
        <w:tc>
          <w:tcPr>
            <w:tcW w:w="4698" w:type="dxa"/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0168D6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2343" w:type="dxa"/>
          </w:tcPr>
          <w:p w:rsidR="004E4AD5" w:rsidRPr="000168D6" w:rsidRDefault="004E4AD5" w:rsidP="00444ED7">
            <w:pPr>
              <w:spacing w:after="120"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0168D6">
              <w:rPr>
                <w:rFonts w:ascii="Arial" w:hAnsi="Arial" w:cs="Arial"/>
                <w:b/>
                <w:color w:val="000000"/>
              </w:rPr>
              <w:t>76</w:t>
            </w:r>
          </w:p>
        </w:tc>
      </w:tr>
    </w:tbl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E4AD5" w:rsidRPr="000168D6" w:rsidRDefault="004E4AD5" w:rsidP="004E4AD5">
      <w:pPr>
        <w:jc w:val="both"/>
        <w:rPr>
          <w:rFonts w:ascii="Arial" w:hAnsi="Arial" w:cs="Arial"/>
          <w:b/>
          <w:bCs/>
          <w:color w:val="000000"/>
        </w:rPr>
      </w:pPr>
    </w:p>
    <w:p w:rsidR="004E4AD5" w:rsidRPr="000168D6" w:rsidRDefault="004E4AD5" w:rsidP="004E4AD5">
      <w:pPr>
        <w:pStyle w:val="Ttulo1"/>
        <w:rPr>
          <w:rFonts w:ascii="Arial" w:hAnsi="Arial" w:cs="Arial"/>
          <w:color w:val="000000"/>
          <w:lang w:val="pt-BR"/>
        </w:rPr>
      </w:pPr>
      <w:bookmarkStart w:id="8" w:name="_Toc486265808"/>
    </w:p>
    <w:p w:rsidR="004E4AD5" w:rsidRPr="000168D6" w:rsidRDefault="00082E11" w:rsidP="00082E11">
      <w:pPr>
        <w:pStyle w:val="Ttulo1"/>
        <w:jc w:val="both"/>
        <w:rPr>
          <w:rFonts w:ascii="Arial" w:hAnsi="Arial" w:cs="Arial"/>
          <w:color w:val="000000"/>
        </w:rPr>
      </w:pPr>
      <w:bookmarkStart w:id="9" w:name="_Toc479261634"/>
      <w:bookmarkStart w:id="10" w:name="_Toc486265807"/>
      <w:r w:rsidRPr="000168D6">
        <w:rPr>
          <w:rFonts w:ascii="Arial" w:hAnsi="Arial" w:cs="Arial"/>
          <w:color w:val="000000"/>
        </w:rPr>
        <w:t>3</w:t>
      </w:r>
      <w:r w:rsidR="004E4AD5" w:rsidRPr="000168D6">
        <w:rPr>
          <w:rFonts w:ascii="Arial" w:hAnsi="Arial" w:cs="Arial"/>
          <w:color w:val="000000"/>
        </w:rPr>
        <w:t>.1.3. Inscrição de Beneficiários</w:t>
      </w:r>
      <w:bookmarkEnd w:id="9"/>
      <w:bookmarkEnd w:id="10"/>
    </w:p>
    <w:p w:rsidR="004E4AD5" w:rsidRPr="000168D6" w:rsidRDefault="004E4AD5" w:rsidP="00082E11">
      <w:pPr>
        <w:spacing w:line="360" w:lineRule="auto"/>
        <w:jc w:val="both"/>
        <w:rPr>
          <w:rFonts w:ascii="Arial" w:hAnsi="Arial" w:cs="Arial"/>
          <w:color w:val="000000"/>
        </w:rPr>
      </w:pPr>
      <w:r w:rsidRPr="000168D6">
        <w:rPr>
          <w:rFonts w:ascii="Arial" w:hAnsi="Arial" w:cs="Arial"/>
          <w:color w:val="000000"/>
        </w:rPr>
        <w:t xml:space="preserve">No que tange aos beneficiários foram planificados inscrever </w:t>
      </w:r>
      <w:r w:rsidRPr="000168D6">
        <w:rPr>
          <w:rFonts w:ascii="Arial" w:hAnsi="Arial" w:cs="Arial"/>
          <w:b/>
          <w:color w:val="000000"/>
        </w:rPr>
        <w:t xml:space="preserve">188 </w:t>
      </w:r>
      <w:r w:rsidRPr="000168D6">
        <w:rPr>
          <w:rFonts w:ascii="Arial" w:hAnsi="Arial" w:cs="Arial"/>
          <w:color w:val="000000"/>
        </w:rPr>
        <w:t xml:space="preserve">beneficiários contra </w:t>
      </w:r>
      <w:r w:rsidRPr="000168D6">
        <w:rPr>
          <w:rFonts w:ascii="Arial" w:hAnsi="Arial" w:cs="Arial"/>
          <w:b/>
          <w:color w:val="000000"/>
        </w:rPr>
        <w:t>271</w:t>
      </w:r>
      <w:r w:rsidRPr="000168D6">
        <w:rPr>
          <w:rFonts w:ascii="Arial" w:hAnsi="Arial" w:cs="Arial"/>
          <w:color w:val="000000"/>
        </w:rPr>
        <w:t xml:space="preserve"> novos beneficiários inscritos, correspondente a uma execução em </w:t>
      </w:r>
      <w:r w:rsidRPr="000168D6">
        <w:rPr>
          <w:rFonts w:ascii="Arial" w:hAnsi="Arial" w:cs="Arial"/>
          <w:b/>
          <w:color w:val="000000"/>
        </w:rPr>
        <w:t>144.14%,</w:t>
      </w:r>
      <w:r w:rsidRPr="000168D6">
        <w:rPr>
          <w:rFonts w:ascii="Arial" w:hAnsi="Arial" w:cs="Arial"/>
          <w:color w:val="000000"/>
        </w:rPr>
        <w:t xml:space="preserve"> totalizando um acumulado de </w:t>
      </w:r>
      <w:r w:rsidRPr="000168D6">
        <w:rPr>
          <w:rFonts w:ascii="Arial" w:hAnsi="Arial" w:cs="Arial"/>
          <w:b/>
          <w:color w:val="000000"/>
        </w:rPr>
        <w:t>2877</w:t>
      </w:r>
      <w:r w:rsidRPr="000168D6">
        <w:rPr>
          <w:rFonts w:ascii="Arial" w:hAnsi="Arial" w:cs="Arial"/>
          <w:color w:val="000000"/>
        </w:rPr>
        <w:t xml:space="preserve"> beneficiários</w:t>
      </w:r>
      <w:r w:rsidR="00B85230" w:rsidRPr="000168D6">
        <w:rPr>
          <w:rFonts w:ascii="Arial" w:hAnsi="Arial" w:cs="Arial"/>
          <w:color w:val="000000"/>
        </w:rPr>
        <w:t xml:space="preserve"> a nivel do distrito</w:t>
      </w:r>
      <w:r w:rsidRPr="000168D6">
        <w:rPr>
          <w:rFonts w:ascii="Arial" w:hAnsi="Arial" w:cs="Arial"/>
          <w:color w:val="000000"/>
        </w:rPr>
        <w:t>.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E4AD5" w:rsidRPr="000168D6" w:rsidRDefault="00082E11" w:rsidP="004E4AD5">
      <w:pPr>
        <w:pStyle w:val="Ttulo1"/>
        <w:rPr>
          <w:rFonts w:ascii="Arial" w:hAnsi="Arial" w:cs="Arial"/>
          <w:i/>
          <w:color w:val="000000"/>
        </w:rPr>
      </w:pPr>
      <w:r w:rsidRPr="000168D6">
        <w:rPr>
          <w:rFonts w:ascii="Arial" w:hAnsi="Arial" w:cs="Arial"/>
          <w:color w:val="000000"/>
        </w:rPr>
        <w:t>3</w:t>
      </w:r>
      <w:r w:rsidR="004E4AD5" w:rsidRPr="000168D6">
        <w:rPr>
          <w:rFonts w:ascii="Arial" w:hAnsi="Arial" w:cs="Arial"/>
          <w:color w:val="000000"/>
        </w:rPr>
        <w:t>.1.3.1. Inscrição de Trabalhadores Por Conta Própria (TCP’S)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b/>
          <w:bCs/>
          <w:i/>
          <w:color w:val="000000"/>
        </w:rPr>
      </w:pP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color w:val="000000"/>
        </w:rPr>
      </w:pPr>
      <w:r w:rsidRPr="000168D6">
        <w:rPr>
          <w:rFonts w:ascii="Arial" w:hAnsi="Arial" w:cs="Arial"/>
          <w:color w:val="000000"/>
        </w:rPr>
        <w:t>Durante o período em alusão, a</w:t>
      </w:r>
      <w:r w:rsidRPr="000168D6">
        <w:rPr>
          <w:rFonts w:ascii="Arial" w:hAnsi="Arial" w:cs="Arial"/>
          <w:bCs/>
          <w:color w:val="000000"/>
        </w:rPr>
        <w:t xml:space="preserve"> D</w:t>
      </w:r>
      <w:r w:rsidR="00B85230" w:rsidRPr="000168D6">
        <w:rPr>
          <w:rFonts w:ascii="Arial" w:hAnsi="Arial" w:cs="Arial"/>
          <w:bCs/>
          <w:color w:val="000000"/>
        </w:rPr>
        <w:t>i</w:t>
      </w:r>
      <w:r w:rsidRPr="000168D6">
        <w:rPr>
          <w:rFonts w:ascii="Arial" w:hAnsi="Arial" w:cs="Arial"/>
          <w:bCs/>
          <w:color w:val="000000"/>
        </w:rPr>
        <w:t>recção</w:t>
      </w:r>
      <w:r w:rsidRPr="000168D6">
        <w:rPr>
          <w:rFonts w:ascii="Arial" w:hAnsi="Arial" w:cs="Arial"/>
          <w:color w:val="000000"/>
        </w:rPr>
        <w:t xml:space="preserve">  Distrital efectuou a inscrição de </w:t>
      </w:r>
      <w:r w:rsidRPr="000168D6">
        <w:rPr>
          <w:rFonts w:ascii="Arial" w:hAnsi="Arial" w:cs="Arial"/>
          <w:b/>
          <w:color w:val="000000"/>
        </w:rPr>
        <w:t>24</w:t>
      </w:r>
      <w:r w:rsidRPr="000168D6">
        <w:rPr>
          <w:rFonts w:ascii="Arial" w:hAnsi="Arial" w:cs="Arial"/>
          <w:color w:val="000000"/>
        </w:rPr>
        <w:t xml:space="preserve"> novos trabalhadores por conta própria dos </w:t>
      </w:r>
      <w:r w:rsidRPr="000168D6">
        <w:rPr>
          <w:rFonts w:ascii="Arial" w:hAnsi="Arial" w:cs="Arial"/>
          <w:b/>
          <w:color w:val="000000"/>
        </w:rPr>
        <w:t>18</w:t>
      </w:r>
      <w:r w:rsidRPr="000168D6">
        <w:rPr>
          <w:rFonts w:ascii="Arial" w:hAnsi="Arial" w:cs="Arial"/>
          <w:color w:val="000000"/>
        </w:rPr>
        <w:t xml:space="preserve"> planificados, representando uma execução em </w:t>
      </w:r>
      <w:r w:rsidRPr="000168D6">
        <w:rPr>
          <w:rFonts w:ascii="Arial" w:hAnsi="Arial" w:cs="Arial"/>
          <w:b/>
          <w:color w:val="000000"/>
        </w:rPr>
        <w:t>133.33%</w:t>
      </w:r>
      <w:r w:rsidRPr="000168D6">
        <w:rPr>
          <w:rFonts w:ascii="Arial" w:hAnsi="Arial" w:cs="Arial"/>
          <w:color w:val="000000"/>
        </w:rPr>
        <w:t xml:space="preserve"> e um acumulado de </w:t>
      </w:r>
      <w:r w:rsidRPr="000168D6">
        <w:rPr>
          <w:rFonts w:ascii="Arial" w:hAnsi="Arial" w:cs="Arial"/>
          <w:b/>
          <w:color w:val="000000"/>
        </w:rPr>
        <w:t xml:space="preserve">52 </w:t>
      </w:r>
      <w:r w:rsidRPr="000168D6">
        <w:rPr>
          <w:rFonts w:ascii="Arial" w:hAnsi="Arial" w:cs="Arial"/>
          <w:color w:val="000000"/>
        </w:rPr>
        <w:t>beneficiários.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color w:val="000000"/>
        </w:rPr>
      </w:pPr>
      <w:r w:rsidRPr="000168D6">
        <w:rPr>
          <w:rFonts w:ascii="Arial" w:hAnsi="Arial" w:cs="Arial"/>
          <w:color w:val="000000"/>
        </w:rPr>
        <w:t xml:space="preserve">Destes </w:t>
      </w:r>
      <w:r w:rsidRPr="000168D6">
        <w:rPr>
          <w:rFonts w:ascii="Arial" w:hAnsi="Arial" w:cs="Arial"/>
          <w:b/>
          <w:color w:val="000000"/>
        </w:rPr>
        <w:t>52</w:t>
      </w:r>
      <w:r w:rsidRPr="000168D6">
        <w:rPr>
          <w:rFonts w:ascii="Arial" w:hAnsi="Arial" w:cs="Arial"/>
          <w:color w:val="000000"/>
        </w:rPr>
        <w:t xml:space="preserve"> beneficiários inscritos somente </w:t>
      </w:r>
      <w:r w:rsidRPr="000168D6">
        <w:rPr>
          <w:rFonts w:ascii="Arial" w:hAnsi="Arial" w:cs="Arial"/>
          <w:b/>
          <w:color w:val="000000"/>
        </w:rPr>
        <w:t>19</w:t>
      </w:r>
      <w:r w:rsidRPr="000168D6">
        <w:rPr>
          <w:rFonts w:ascii="Arial" w:hAnsi="Arial" w:cs="Arial"/>
          <w:color w:val="000000"/>
        </w:rPr>
        <w:t xml:space="preserve"> (dezanove) estão a efectuar o pagamento das contribuições. </w:t>
      </w:r>
    </w:p>
    <w:p w:rsidR="004E4AD5" w:rsidRPr="000168D6" w:rsidRDefault="004E4AD5" w:rsidP="004E4AD5">
      <w:pPr>
        <w:pStyle w:val="Ttulo1"/>
        <w:rPr>
          <w:rFonts w:ascii="Arial" w:hAnsi="Arial" w:cs="Arial"/>
          <w:color w:val="000000"/>
        </w:rPr>
      </w:pPr>
      <w:bookmarkStart w:id="11" w:name="_Toc479261635"/>
      <w:bookmarkStart w:id="12" w:name="_Toc486265809"/>
    </w:p>
    <w:p w:rsidR="00B85230" w:rsidRPr="000168D6" w:rsidRDefault="00B85230" w:rsidP="00B85230">
      <w:pPr>
        <w:rPr>
          <w:rFonts w:ascii="Arial" w:hAnsi="Arial" w:cs="Arial"/>
          <w:lang w:val="pt-PT" w:eastAsia="pt-PT"/>
        </w:rPr>
      </w:pPr>
    </w:p>
    <w:p w:rsidR="004E4AD5" w:rsidRPr="000168D6" w:rsidRDefault="00082E11" w:rsidP="004E4AD5">
      <w:pPr>
        <w:pStyle w:val="Ttulo1"/>
        <w:rPr>
          <w:rFonts w:ascii="Arial" w:hAnsi="Arial" w:cs="Arial"/>
          <w:color w:val="000000"/>
        </w:rPr>
      </w:pPr>
      <w:r w:rsidRPr="000168D6">
        <w:rPr>
          <w:rFonts w:ascii="Arial" w:hAnsi="Arial" w:cs="Arial"/>
          <w:color w:val="000000"/>
        </w:rPr>
        <w:t>4</w:t>
      </w:r>
      <w:r w:rsidR="004E4AD5" w:rsidRPr="000168D6">
        <w:rPr>
          <w:rFonts w:ascii="Arial" w:hAnsi="Arial" w:cs="Arial"/>
          <w:color w:val="000000"/>
        </w:rPr>
        <w:t>. Área de administração e finanças</w:t>
      </w:r>
      <w:bookmarkEnd w:id="11"/>
      <w:bookmarkEnd w:id="12"/>
    </w:p>
    <w:p w:rsidR="004E4AD5" w:rsidRPr="000168D6" w:rsidRDefault="00082E11" w:rsidP="004E4AD5">
      <w:pPr>
        <w:pStyle w:val="Ttulo2"/>
        <w:rPr>
          <w:rFonts w:ascii="Arial" w:hAnsi="Arial" w:cs="Arial"/>
          <w:color w:val="000000"/>
          <w:sz w:val="24"/>
          <w:szCs w:val="24"/>
        </w:rPr>
      </w:pPr>
      <w:bookmarkStart w:id="13" w:name="_Toc479261636"/>
      <w:bookmarkStart w:id="14" w:name="_Toc486265810"/>
      <w:r w:rsidRPr="000168D6">
        <w:rPr>
          <w:rFonts w:ascii="Arial" w:hAnsi="Arial" w:cs="Arial"/>
          <w:color w:val="000000"/>
          <w:sz w:val="24"/>
          <w:szCs w:val="24"/>
        </w:rPr>
        <w:t>4</w:t>
      </w:r>
      <w:r w:rsidR="004E4AD5" w:rsidRPr="000168D6">
        <w:rPr>
          <w:rFonts w:ascii="Arial" w:hAnsi="Arial" w:cs="Arial"/>
          <w:color w:val="000000"/>
          <w:sz w:val="24"/>
          <w:szCs w:val="24"/>
        </w:rPr>
        <w:t>.1. Pagamento de Prestações</w:t>
      </w:r>
      <w:bookmarkEnd w:id="13"/>
      <w:bookmarkEnd w:id="14"/>
    </w:p>
    <w:p w:rsidR="004E4AD5" w:rsidRPr="000168D6" w:rsidRDefault="004E4AD5" w:rsidP="004E4AD5">
      <w:pPr>
        <w:pStyle w:val="PargrafodaLista"/>
        <w:ind w:left="360"/>
        <w:jc w:val="both"/>
        <w:rPr>
          <w:rFonts w:ascii="Arial" w:hAnsi="Arial" w:cs="Arial"/>
          <w:b/>
          <w:color w:val="000000"/>
          <w:lang w:val="pt-PT"/>
        </w:rPr>
      </w:pP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0168D6">
        <w:rPr>
          <w:rFonts w:ascii="Arial" w:hAnsi="Arial" w:cs="Arial"/>
          <w:color w:val="000000"/>
        </w:rPr>
        <w:t xml:space="preserve">Para além das 37 prestações a longo prazo (Pensão de Velhice, Invalidez e de Sobrevivência) dos pensionistas que auferem as suas pensões por via de transferência bancária a </w:t>
      </w:r>
      <w:r w:rsidRPr="000168D6">
        <w:rPr>
          <w:rFonts w:ascii="Arial" w:hAnsi="Arial" w:cs="Arial"/>
          <w:bCs/>
          <w:color w:val="000000"/>
        </w:rPr>
        <w:t>D</w:t>
      </w:r>
      <w:r w:rsidR="00B85230" w:rsidRPr="000168D6">
        <w:rPr>
          <w:rFonts w:ascii="Arial" w:hAnsi="Arial" w:cs="Arial"/>
          <w:bCs/>
          <w:color w:val="000000"/>
        </w:rPr>
        <w:t>i</w:t>
      </w:r>
      <w:r w:rsidRPr="000168D6">
        <w:rPr>
          <w:rFonts w:ascii="Arial" w:hAnsi="Arial" w:cs="Arial"/>
          <w:bCs/>
          <w:color w:val="000000"/>
        </w:rPr>
        <w:t>recção</w:t>
      </w:r>
      <w:r w:rsidRPr="000168D6">
        <w:rPr>
          <w:rFonts w:ascii="Arial" w:hAnsi="Arial" w:cs="Arial"/>
          <w:color w:val="000000"/>
        </w:rPr>
        <w:t xml:space="preserve"> Distrital efectu</w:t>
      </w:r>
      <w:r w:rsidR="00957B2B" w:rsidRPr="000168D6">
        <w:rPr>
          <w:rFonts w:ascii="Arial" w:hAnsi="Arial" w:cs="Arial"/>
          <w:color w:val="000000"/>
        </w:rPr>
        <w:t xml:space="preserve">ou o pagamento na tesouraria </w:t>
      </w:r>
      <w:r w:rsidRPr="000168D6">
        <w:rPr>
          <w:rFonts w:ascii="Arial" w:hAnsi="Arial" w:cs="Arial"/>
          <w:color w:val="000000"/>
        </w:rPr>
        <w:t>subsídio</w:t>
      </w:r>
      <w:r w:rsidR="00957B2B" w:rsidRPr="000168D6">
        <w:rPr>
          <w:rFonts w:ascii="Arial" w:hAnsi="Arial" w:cs="Arial"/>
          <w:color w:val="000000"/>
        </w:rPr>
        <w:t>s</w:t>
      </w:r>
      <w:r w:rsidRPr="000168D6">
        <w:rPr>
          <w:rFonts w:ascii="Arial" w:hAnsi="Arial" w:cs="Arial"/>
          <w:color w:val="000000"/>
        </w:rPr>
        <w:t xml:space="preserve"> de funeral no valor de </w:t>
      </w:r>
      <w:r w:rsidR="00B85230" w:rsidRPr="000168D6">
        <w:rPr>
          <w:rFonts w:ascii="Arial" w:hAnsi="Arial" w:cs="Arial"/>
          <w:color w:val="000000"/>
        </w:rPr>
        <w:t>1</w:t>
      </w:r>
      <w:r w:rsidRPr="000168D6">
        <w:rPr>
          <w:rFonts w:ascii="Arial" w:hAnsi="Arial" w:cs="Arial"/>
          <w:b/>
          <w:color w:val="000000"/>
        </w:rPr>
        <w:t>5</w:t>
      </w:r>
      <w:r w:rsidR="00B85230" w:rsidRPr="000168D6">
        <w:rPr>
          <w:rFonts w:ascii="Arial" w:hAnsi="Arial" w:cs="Arial"/>
          <w:b/>
          <w:color w:val="000000"/>
        </w:rPr>
        <w:t>.</w:t>
      </w:r>
      <w:r w:rsidRPr="000168D6">
        <w:rPr>
          <w:rFonts w:ascii="Arial" w:hAnsi="Arial" w:cs="Arial"/>
          <w:b/>
          <w:color w:val="000000"/>
        </w:rPr>
        <w:t>000Mt</w:t>
      </w:r>
      <w:r w:rsidRPr="000168D6">
        <w:rPr>
          <w:rFonts w:ascii="Arial" w:hAnsi="Arial" w:cs="Arial"/>
          <w:color w:val="000000"/>
        </w:rPr>
        <w:t xml:space="preserve"> (</w:t>
      </w:r>
      <w:r w:rsidR="00B85230" w:rsidRPr="000168D6">
        <w:rPr>
          <w:rFonts w:ascii="Arial" w:hAnsi="Arial" w:cs="Arial"/>
          <w:color w:val="000000"/>
        </w:rPr>
        <w:t>quinze</w:t>
      </w:r>
      <w:r w:rsidRPr="000168D6">
        <w:rPr>
          <w:rFonts w:ascii="Arial" w:hAnsi="Arial" w:cs="Arial"/>
          <w:color w:val="000000"/>
        </w:rPr>
        <w:t xml:space="preserve"> mil meticais) e um abono de sobrevivência no valor de </w:t>
      </w:r>
      <w:r w:rsidRPr="000168D6">
        <w:rPr>
          <w:rFonts w:ascii="Arial" w:hAnsi="Arial" w:cs="Arial"/>
          <w:b/>
          <w:color w:val="000000"/>
        </w:rPr>
        <w:t>47.684,43Mt</w:t>
      </w:r>
      <w:r w:rsidRPr="000168D6">
        <w:rPr>
          <w:rFonts w:ascii="Arial" w:hAnsi="Arial" w:cs="Arial"/>
          <w:color w:val="000000"/>
        </w:rPr>
        <w:t xml:space="preserve"> (quarenta e sete mil, seiscentos oitenta e quatro meticais, quarenta e três centavos). </w:t>
      </w:r>
      <w:bookmarkStart w:id="15" w:name="_Toc479261637"/>
      <w:bookmarkStart w:id="16" w:name="_Toc486265811"/>
    </w:p>
    <w:bookmarkEnd w:id="15"/>
    <w:bookmarkEnd w:id="16"/>
    <w:p w:rsidR="004E4AD5" w:rsidRPr="000168D6" w:rsidRDefault="004E4AD5" w:rsidP="004E4AD5">
      <w:pPr>
        <w:spacing w:line="360" w:lineRule="auto"/>
        <w:jc w:val="both"/>
        <w:rPr>
          <w:rFonts w:ascii="Arial" w:eastAsia="Arial Unicode MS" w:hAnsi="Arial" w:cs="Arial"/>
          <w:b/>
          <w:color w:val="000000"/>
        </w:rPr>
      </w:pPr>
    </w:p>
    <w:p w:rsidR="004E4AD5" w:rsidRPr="000168D6" w:rsidRDefault="00082E11" w:rsidP="004E4AD5">
      <w:pPr>
        <w:pStyle w:val="Ttulo1"/>
        <w:rPr>
          <w:rFonts w:ascii="Arial" w:hAnsi="Arial" w:cs="Arial"/>
          <w:color w:val="000000"/>
        </w:rPr>
      </w:pPr>
      <w:bookmarkStart w:id="17" w:name="_Toc479261638"/>
      <w:bookmarkStart w:id="18" w:name="_Toc486265812"/>
      <w:r w:rsidRPr="000168D6">
        <w:rPr>
          <w:rFonts w:ascii="Arial" w:hAnsi="Arial" w:cs="Arial"/>
          <w:color w:val="000000"/>
        </w:rPr>
        <w:t>5</w:t>
      </w:r>
      <w:r w:rsidR="004E4AD5" w:rsidRPr="000168D6">
        <w:rPr>
          <w:rFonts w:ascii="Arial" w:hAnsi="Arial" w:cs="Arial"/>
          <w:color w:val="000000"/>
        </w:rPr>
        <w:t>. Auditoria e Contencioso</w:t>
      </w:r>
      <w:bookmarkEnd w:id="17"/>
      <w:bookmarkEnd w:id="18"/>
    </w:p>
    <w:p w:rsidR="004E4AD5" w:rsidRPr="000168D6" w:rsidRDefault="00082E11" w:rsidP="004E4AD5">
      <w:pPr>
        <w:pStyle w:val="Ttulo2"/>
        <w:rPr>
          <w:rFonts w:ascii="Arial" w:hAnsi="Arial" w:cs="Arial"/>
          <w:color w:val="000000"/>
          <w:sz w:val="24"/>
          <w:szCs w:val="24"/>
        </w:rPr>
      </w:pPr>
      <w:r w:rsidRPr="000168D6">
        <w:rPr>
          <w:rFonts w:ascii="Arial" w:hAnsi="Arial" w:cs="Arial"/>
          <w:color w:val="000000"/>
          <w:sz w:val="24"/>
          <w:szCs w:val="24"/>
        </w:rPr>
        <w:t>5</w:t>
      </w:r>
      <w:r w:rsidR="00957B2B" w:rsidRPr="000168D6">
        <w:rPr>
          <w:rFonts w:ascii="Arial" w:hAnsi="Arial" w:cs="Arial"/>
          <w:color w:val="000000"/>
          <w:sz w:val="24"/>
          <w:szCs w:val="24"/>
        </w:rPr>
        <w:t xml:space="preserve">.1. </w:t>
      </w:r>
      <w:r w:rsidR="004E4AD5" w:rsidRPr="000168D6">
        <w:rPr>
          <w:rFonts w:ascii="Arial" w:hAnsi="Arial" w:cs="Arial"/>
          <w:color w:val="000000"/>
          <w:sz w:val="24"/>
          <w:szCs w:val="24"/>
        </w:rPr>
        <w:t>Cobrança da Divida</w:t>
      </w:r>
    </w:p>
    <w:p w:rsidR="004E4AD5" w:rsidRPr="000168D6" w:rsidRDefault="00957B2B" w:rsidP="004E4AD5">
      <w:pPr>
        <w:spacing w:line="360" w:lineRule="auto"/>
        <w:jc w:val="both"/>
        <w:rPr>
          <w:rFonts w:ascii="Arial" w:hAnsi="Arial" w:cs="Arial"/>
          <w:color w:val="000000"/>
        </w:rPr>
      </w:pPr>
      <w:r w:rsidRPr="000168D6">
        <w:rPr>
          <w:rFonts w:ascii="Arial" w:hAnsi="Arial" w:cs="Arial"/>
          <w:color w:val="000000"/>
        </w:rPr>
        <w:t xml:space="preserve">No </w:t>
      </w:r>
      <w:r w:rsidR="004E4AD5" w:rsidRPr="000168D6">
        <w:rPr>
          <w:rFonts w:ascii="Arial" w:hAnsi="Arial" w:cs="Arial"/>
          <w:color w:val="000000"/>
        </w:rPr>
        <w:t>âmbito da cobrança da dívida, a</w:t>
      </w:r>
      <w:r w:rsidR="004E4AD5" w:rsidRPr="000168D6">
        <w:rPr>
          <w:rFonts w:ascii="Arial" w:hAnsi="Arial" w:cs="Arial"/>
          <w:bCs/>
          <w:color w:val="000000"/>
        </w:rPr>
        <w:t xml:space="preserve"> D</w:t>
      </w:r>
      <w:r w:rsidRPr="000168D6">
        <w:rPr>
          <w:rFonts w:ascii="Arial" w:hAnsi="Arial" w:cs="Arial"/>
          <w:bCs/>
          <w:color w:val="000000"/>
        </w:rPr>
        <w:t>i</w:t>
      </w:r>
      <w:r w:rsidR="004E4AD5" w:rsidRPr="000168D6">
        <w:rPr>
          <w:rFonts w:ascii="Arial" w:hAnsi="Arial" w:cs="Arial"/>
          <w:bCs/>
          <w:color w:val="000000"/>
        </w:rPr>
        <w:t>recção</w:t>
      </w:r>
      <w:r w:rsidR="004E4AD5" w:rsidRPr="000168D6">
        <w:rPr>
          <w:rFonts w:ascii="Arial" w:hAnsi="Arial" w:cs="Arial"/>
          <w:color w:val="000000"/>
        </w:rPr>
        <w:t xml:space="preserve">  Distrital emitiu </w:t>
      </w:r>
      <w:r w:rsidR="004E4AD5" w:rsidRPr="000168D6">
        <w:rPr>
          <w:rFonts w:ascii="Arial" w:hAnsi="Arial" w:cs="Arial"/>
          <w:b/>
          <w:color w:val="000000"/>
        </w:rPr>
        <w:t>42</w:t>
      </w:r>
      <w:r w:rsidR="004E4AD5" w:rsidRPr="000168D6">
        <w:rPr>
          <w:rFonts w:ascii="Arial" w:hAnsi="Arial" w:cs="Arial"/>
          <w:color w:val="000000"/>
        </w:rPr>
        <w:t xml:space="preserve"> notificações na perspectiva de recolher </w:t>
      </w:r>
      <w:r w:rsidR="004E4AD5" w:rsidRPr="000168D6">
        <w:rPr>
          <w:rFonts w:ascii="Arial" w:hAnsi="Arial" w:cs="Arial"/>
          <w:b/>
          <w:color w:val="000000"/>
        </w:rPr>
        <w:t>1.813.124,35Mt</w:t>
      </w:r>
      <w:r w:rsidR="004E4AD5" w:rsidRPr="000168D6">
        <w:rPr>
          <w:rFonts w:ascii="Arial" w:hAnsi="Arial" w:cs="Arial"/>
          <w:color w:val="000000"/>
        </w:rPr>
        <w:t xml:space="preserve"> e recolheu apenas </w:t>
      </w:r>
      <w:r w:rsidR="004E4AD5" w:rsidRPr="000168D6">
        <w:rPr>
          <w:rFonts w:ascii="Arial" w:hAnsi="Arial" w:cs="Arial"/>
          <w:b/>
          <w:color w:val="000000"/>
        </w:rPr>
        <w:t>371</w:t>
      </w:r>
      <w:r w:rsidR="004E4AD5" w:rsidRPr="000168D6">
        <w:rPr>
          <w:rFonts w:ascii="Arial" w:hAnsi="Arial" w:cs="Arial"/>
          <w:color w:val="000000"/>
        </w:rPr>
        <w:t>.</w:t>
      </w:r>
      <w:r w:rsidR="004E4AD5" w:rsidRPr="000168D6">
        <w:rPr>
          <w:rFonts w:ascii="Arial" w:hAnsi="Arial" w:cs="Arial"/>
          <w:b/>
          <w:color w:val="000000"/>
        </w:rPr>
        <w:t>678,32Mt</w:t>
      </w:r>
      <w:r w:rsidR="004E4AD5" w:rsidRPr="000168D6">
        <w:rPr>
          <w:rFonts w:ascii="Arial" w:hAnsi="Arial" w:cs="Arial"/>
          <w:color w:val="000000"/>
        </w:rPr>
        <w:t xml:space="preserve"> para um universo de </w:t>
      </w:r>
      <w:r w:rsidR="004E4AD5" w:rsidRPr="000168D6">
        <w:rPr>
          <w:rFonts w:ascii="Arial" w:hAnsi="Arial" w:cs="Arial"/>
          <w:b/>
          <w:color w:val="000000"/>
        </w:rPr>
        <w:t>17</w:t>
      </w:r>
      <w:r w:rsidR="004E4AD5" w:rsidRPr="000168D6">
        <w:rPr>
          <w:rFonts w:ascii="Arial" w:hAnsi="Arial" w:cs="Arial"/>
          <w:color w:val="000000"/>
        </w:rPr>
        <w:t xml:space="preserve"> contribuintes que responderam positivamente as notificações encaminhadas.</w:t>
      </w:r>
    </w:p>
    <w:bookmarkEnd w:id="8"/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4E4AD5" w:rsidRPr="000168D6" w:rsidRDefault="00082E11" w:rsidP="004E4AD5">
      <w:pPr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  <w:lang w:val="pt-PT"/>
        </w:rPr>
      </w:pPr>
      <w:r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>5</w:t>
      </w:r>
      <w:r w:rsidR="00957B2B"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 xml:space="preserve">.2. </w:t>
      </w:r>
      <w:r w:rsidR="00B32A0E"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>Provas de Vida</w:t>
      </w:r>
    </w:p>
    <w:p w:rsidR="00B32A0E" w:rsidRDefault="004E4AD5" w:rsidP="00634359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>Quanto as Provas de vida o Distrito efectuou 37 Provas anuais de vida</w:t>
      </w:r>
      <w:r w:rsidR="00634359" w:rsidRPr="000168D6">
        <w:rPr>
          <w:rFonts w:ascii="Arial" w:hAnsi="Arial" w:cs="Arial"/>
          <w:color w:val="222222"/>
          <w:shd w:val="clear" w:color="auto" w:fill="FFFFFF"/>
          <w:lang w:val="pt-PT"/>
        </w:rPr>
        <w:t>, d</w:t>
      </w:r>
      <w:r w:rsidR="00957B2B" w:rsidRPr="000168D6">
        <w:rPr>
          <w:rFonts w:ascii="Arial" w:hAnsi="Arial" w:cs="Arial"/>
          <w:color w:val="222222"/>
          <w:shd w:val="clear" w:color="auto" w:fill="FFFFFF"/>
          <w:lang w:val="pt-PT"/>
        </w:rPr>
        <w:t>um universo de 37 pensionistas a nível do distrito</w:t>
      </w: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, sendo </w:t>
      </w:r>
      <w:r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>11</w:t>
      </w: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 de Velhice, </w:t>
      </w:r>
      <w:r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>25</w:t>
      </w: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 de Sobrevivência e </w:t>
      </w:r>
      <w:r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 xml:space="preserve">01 </w:t>
      </w:r>
      <w:r w:rsidR="00957B2B" w:rsidRPr="000168D6">
        <w:rPr>
          <w:rFonts w:ascii="Arial" w:hAnsi="Arial" w:cs="Arial"/>
          <w:color w:val="222222"/>
          <w:shd w:val="clear" w:color="auto" w:fill="FFFFFF"/>
          <w:lang w:val="pt-PT"/>
        </w:rPr>
        <w:t>por Invalidez.</w:t>
      </w: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="00957B2B" w:rsidRPr="000168D6">
        <w:rPr>
          <w:rFonts w:ascii="Arial" w:hAnsi="Arial" w:cs="Arial"/>
          <w:color w:val="222222"/>
          <w:shd w:val="clear" w:color="auto" w:fill="FFFFFF"/>
          <w:lang w:val="pt-PT"/>
        </w:rPr>
        <w:t>Conseguimos abranger</w:t>
      </w: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 todos pensionistas do Distrito.</w:t>
      </w:r>
    </w:p>
    <w:p w:rsidR="001A7810" w:rsidRPr="000168D6" w:rsidRDefault="001A7810" w:rsidP="00634359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B32A0E" w:rsidRPr="000168D6" w:rsidRDefault="00B32A0E" w:rsidP="004E4AD5">
      <w:pPr>
        <w:pStyle w:val="PargrafodaLista"/>
        <w:spacing w:line="360" w:lineRule="auto"/>
        <w:ind w:left="0"/>
        <w:contextualSpacing/>
        <w:jc w:val="both"/>
        <w:rPr>
          <w:rFonts w:ascii="Arial" w:hAnsi="Arial" w:cs="Arial"/>
          <w:b/>
          <w:color w:val="222222"/>
          <w:shd w:val="clear" w:color="auto" w:fill="FFFFFF"/>
          <w:lang w:val="pt-PT"/>
        </w:rPr>
      </w:pPr>
    </w:p>
    <w:p w:rsidR="00B32A0E" w:rsidRPr="000168D6" w:rsidRDefault="00082E11" w:rsidP="004E4AD5">
      <w:pPr>
        <w:pStyle w:val="PargrafodaLista"/>
        <w:spacing w:line="360" w:lineRule="auto"/>
        <w:ind w:left="0"/>
        <w:contextualSpacing/>
        <w:jc w:val="both"/>
        <w:rPr>
          <w:rFonts w:ascii="Arial" w:hAnsi="Arial" w:cs="Arial"/>
          <w:b/>
          <w:color w:val="222222"/>
          <w:shd w:val="clear" w:color="auto" w:fill="FFFFFF"/>
          <w:lang w:val="pt-PT"/>
        </w:rPr>
      </w:pPr>
      <w:r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>6</w:t>
      </w:r>
      <w:r w:rsidR="00B32A0E"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>. Outras Actividades</w:t>
      </w:r>
    </w:p>
    <w:p w:rsidR="004E4AD5" w:rsidRPr="000168D6" w:rsidRDefault="00082E11" w:rsidP="004E4AD5">
      <w:pPr>
        <w:pStyle w:val="PargrafodaLista"/>
        <w:spacing w:line="360" w:lineRule="auto"/>
        <w:ind w:left="0"/>
        <w:contextualSpacing/>
        <w:jc w:val="both"/>
        <w:rPr>
          <w:rFonts w:ascii="Arial" w:hAnsi="Arial" w:cs="Arial"/>
          <w:b/>
          <w:color w:val="222222"/>
          <w:shd w:val="clear" w:color="auto" w:fill="FFFFFF"/>
          <w:lang w:val="pt-PT"/>
        </w:rPr>
      </w:pPr>
      <w:r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>6</w:t>
      </w:r>
      <w:r w:rsidR="00B32A0E"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>.1. Estudo Colectivo</w:t>
      </w:r>
    </w:p>
    <w:p w:rsidR="004E4AD5" w:rsidRPr="000168D6" w:rsidRDefault="004E4AD5" w:rsidP="00B32A0E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>No período em análise a Direcção teve um estudo colectivo, com o seguinte tema:</w:t>
      </w:r>
      <w:r w:rsidR="00B32A0E"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 xml:space="preserve">Direitos e Deveres dos funcionários e Agentes do Estado. </w:t>
      </w: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>Tendo a Directora clarificado aos colegas o significado d</w:t>
      </w:r>
      <w:r w:rsidR="00957B2B"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e cada direito e cada dever, e </w:t>
      </w: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>as suas consequências em caso de incumprimen</w:t>
      </w:r>
      <w:r w:rsidR="00B32A0E" w:rsidRPr="000168D6">
        <w:rPr>
          <w:rFonts w:ascii="Arial" w:hAnsi="Arial" w:cs="Arial"/>
          <w:color w:val="222222"/>
          <w:shd w:val="clear" w:color="auto" w:fill="FFFFFF"/>
          <w:lang w:val="pt-PT"/>
        </w:rPr>
        <w:t>to</w:t>
      </w: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>.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  <w:lang w:val="pt-PT"/>
        </w:rPr>
      </w:pPr>
    </w:p>
    <w:p w:rsidR="00B32A0E" w:rsidRPr="000168D6" w:rsidRDefault="00082E11" w:rsidP="00957B2B">
      <w:pPr>
        <w:spacing w:line="360" w:lineRule="auto"/>
        <w:rPr>
          <w:rFonts w:ascii="Arial" w:hAnsi="Arial" w:cs="Arial"/>
          <w:b/>
          <w:color w:val="222222"/>
          <w:shd w:val="clear" w:color="auto" w:fill="FFFFFF"/>
          <w:lang w:val="pt-PT"/>
        </w:rPr>
      </w:pPr>
      <w:r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>6</w:t>
      </w:r>
      <w:r w:rsidR="00B32A0E"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 xml:space="preserve">.2. </w:t>
      </w:r>
      <w:r w:rsidR="00634359" w:rsidRPr="000168D6">
        <w:rPr>
          <w:rFonts w:ascii="Arial" w:hAnsi="Arial" w:cs="Arial"/>
          <w:b/>
          <w:color w:val="000000"/>
        </w:rPr>
        <w:t>Acção</w:t>
      </w:r>
      <w:r w:rsidR="009867D3" w:rsidRPr="000168D6">
        <w:rPr>
          <w:rFonts w:ascii="Arial" w:hAnsi="Arial" w:cs="Arial"/>
          <w:b/>
          <w:color w:val="000000"/>
        </w:rPr>
        <w:t xml:space="preserve"> sanitá</w:t>
      </w:r>
      <w:r w:rsidR="00B32A0E" w:rsidRPr="000168D6">
        <w:rPr>
          <w:rFonts w:ascii="Arial" w:hAnsi="Arial" w:cs="Arial"/>
          <w:b/>
          <w:color w:val="000000"/>
        </w:rPr>
        <w:t xml:space="preserve">ria </w:t>
      </w:r>
      <w:r w:rsidR="009867D3" w:rsidRPr="000168D6">
        <w:rPr>
          <w:rFonts w:ascii="Arial" w:hAnsi="Arial" w:cs="Arial"/>
          <w:b/>
          <w:color w:val="000000"/>
        </w:rPr>
        <w:t xml:space="preserve">e </w:t>
      </w:r>
      <w:r w:rsidR="00B32A0E" w:rsidRPr="000168D6">
        <w:rPr>
          <w:rFonts w:ascii="Arial" w:hAnsi="Arial" w:cs="Arial"/>
          <w:b/>
          <w:color w:val="000000"/>
        </w:rPr>
        <w:t>social</w:t>
      </w:r>
      <w:r w:rsidR="00B32A0E"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 xml:space="preserve"> </w:t>
      </w:r>
    </w:p>
    <w:p w:rsidR="00634359" w:rsidRPr="000168D6" w:rsidRDefault="00634359" w:rsidP="00082E11">
      <w:pPr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  <w:lang w:val="pt-PT"/>
        </w:rPr>
      </w:pP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No âmbito da acção sanitária social, a direcção distrital ofereceu </w:t>
      </w:r>
      <w:r w:rsidR="00E379D8" w:rsidRPr="000168D6">
        <w:rPr>
          <w:rFonts w:ascii="Arial" w:hAnsi="Arial" w:cs="Arial"/>
          <w:color w:val="222222"/>
          <w:shd w:val="clear" w:color="auto" w:fill="FFFFFF"/>
          <w:lang w:val="pt-PT"/>
        </w:rPr>
        <w:t>um quite material escolar, composto de uma pasta de colo, uma embalagem de cadernos, uma caixa de lápis de cor, um estojo, um lápis, uma caneta, uma borracha e um afiador a 35</w:t>
      </w: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 filhos </w:t>
      </w:r>
      <w:r w:rsidR="00082E11" w:rsidRPr="000168D6">
        <w:rPr>
          <w:rFonts w:ascii="Arial" w:hAnsi="Arial" w:cs="Arial"/>
          <w:color w:val="222222"/>
          <w:shd w:val="clear" w:color="auto" w:fill="FFFFFF"/>
          <w:lang w:val="pt-PT"/>
        </w:rPr>
        <w:t>menores, frequentando de 1</w:t>
      </w:r>
      <w:r w:rsidR="00082E11" w:rsidRPr="000168D6">
        <w:rPr>
          <w:rFonts w:ascii="Arial" w:hAnsi="Arial" w:cs="Arial"/>
          <w:color w:val="222222"/>
          <w:shd w:val="clear" w:color="auto" w:fill="FFFFFF"/>
          <w:vertAlign w:val="superscript"/>
          <w:lang w:val="pt-PT"/>
        </w:rPr>
        <w:t>a</w:t>
      </w:r>
      <w:r w:rsidR="00082E11"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 à 7</w:t>
      </w:r>
      <w:r w:rsidR="00082E11" w:rsidRPr="000168D6">
        <w:rPr>
          <w:rFonts w:ascii="Arial" w:hAnsi="Arial" w:cs="Arial"/>
          <w:color w:val="222222"/>
          <w:shd w:val="clear" w:color="auto" w:fill="FFFFFF"/>
          <w:vertAlign w:val="superscript"/>
          <w:lang w:val="pt-PT"/>
        </w:rPr>
        <w:t>a</w:t>
      </w:r>
      <w:r w:rsidR="00082E11"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 classes </w:t>
      </w: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>dos pensionistas</w:t>
      </w:r>
      <w:r w:rsidR="00E379D8"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 de velhice e </w:t>
      </w:r>
      <w:r w:rsidR="00082E11" w:rsidRPr="000168D6">
        <w:rPr>
          <w:rFonts w:ascii="Arial" w:hAnsi="Arial" w:cs="Arial"/>
          <w:color w:val="222222"/>
          <w:shd w:val="clear" w:color="auto" w:fill="FFFFFF"/>
          <w:lang w:val="pt-PT"/>
        </w:rPr>
        <w:t>sobrevivência.</w:t>
      </w: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="00082E11"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De igual modo oferecemos um cabaz </w:t>
      </w:r>
      <w:r w:rsidR="009239C3"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composto de 10kg de farinha de milho, 5kg de arroz, 5kg de feijão </w:t>
      </w:r>
      <w:r w:rsidR="004B0E29" w:rsidRPr="000168D6">
        <w:rPr>
          <w:rFonts w:ascii="Arial" w:hAnsi="Arial" w:cs="Arial"/>
          <w:color w:val="222222"/>
          <w:shd w:val="clear" w:color="auto" w:fill="FFFFFF"/>
          <w:lang w:val="pt-PT"/>
        </w:rPr>
        <w:t>manteiga</w:t>
      </w:r>
      <w:r w:rsidR="009239C3"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, 5 litros de óleo, 4kg de </w:t>
      </w:r>
      <w:r w:rsidR="004B0E29" w:rsidRPr="000168D6">
        <w:rPr>
          <w:rFonts w:ascii="Arial" w:hAnsi="Arial" w:cs="Arial"/>
          <w:color w:val="222222"/>
          <w:shd w:val="clear" w:color="auto" w:fill="FFFFFF"/>
          <w:lang w:val="pt-PT"/>
        </w:rPr>
        <w:t>açúcar</w:t>
      </w:r>
      <w:r w:rsidR="009239C3"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, 2 latas de leite condensado, 1litro de sumo ceres, 5 barras de sabão </w:t>
      </w:r>
      <w:r w:rsidR="004B0E29"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maniato, </w:t>
      </w:r>
      <w:r w:rsidR="00082E11" w:rsidRPr="000168D6">
        <w:rPr>
          <w:rFonts w:ascii="Arial" w:hAnsi="Arial" w:cs="Arial"/>
          <w:color w:val="222222"/>
          <w:shd w:val="clear" w:color="auto" w:fill="FFFFFF"/>
          <w:lang w:val="pt-PT"/>
        </w:rPr>
        <w:t>ao único pensionista de invalidez da direcção distrital.</w:t>
      </w:r>
    </w:p>
    <w:p w:rsidR="00082E11" w:rsidRPr="000168D6" w:rsidRDefault="00082E11" w:rsidP="00634359">
      <w:pPr>
        <w:spacing w:line="360" w:lineRule="auto"/>
        <w:rPr>
          <w:rFonts w:ascii="Arial" w:hAnsi="Arial" w:cs="Arial"/>
          <w:b/>
          <w:color w:val="222222"/>
          <w:shd w:val="clear" w:color="auto" w:fill="FFFFFF"/>
          <w:lang w:val="pt-PT"/>
        </w:rPr>
      </w:pPr>
    </w:p>
    <w:p w:rsidR="004E4AD5" w:rsidRPr="000168D6" w:rsidRDefault="004E4AD5" w:rsidP="00634359">
      <w:pPr>
        <w:spacing w:line="360" w:lineRule="auto"/>
        <w:rPr>
          <w:rFonts w:ascii="Arial" w:hAnsi="Arial" w:cs="Arial"/>
          <w:color w:val="222222"/>
          <w:shd w:val="clear" w:color="auto" w:fill="FFFFFF"/>
          <w:lang w:val="pt-PT"/>
        </w:rPr>
      </w:pPr>
      <w:r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>Desafios</w:t>
      </w:r>
      <w:r w:rsidRPr="000168D6">
        <w:rPr>
          <w:rFonts w:ascii="Arial" w:hAnsi="Arial" w:cs="Arial"/>
          <w:color w:val="222222"/>
          <w:lang w:val="pt-PT"/>
        </w:rPr>
        <w:br/>
      </w: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>Continuar com as palestras, inscrição de contribuintes, beneficiários e trabalhadores por conta própria, com vista a cumprir com o plano e objectivos da</w:t>
      </w:r>
      <w:r w:rsidRPr="000168D6">
        <w:rPr>
          <w:rFonts w:ascii="Arial" w:hAnsi="Arial" w:cs="Arial"/>
          <w:bCs/>
          <w:color w:val="000000"/>
        </w:rPr>
        <w:t xml:space="preserve"> Drecção e</w:t>
      </w: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 xml:space="preserve"> da Delegação em Geral.</w:t>
      </w: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  <w:lang w:val="pt-PT"/>
        </w:rPr>
      </w:pPr>
    </w:p>
    <w:p w:rsidR="004E4AD5" w:rsidRPr="000168D6" w:rsidRDefault="004E4AD5" w:rsidP="004E4AD5">
      <w:pPr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  <w:lang w:val="pt-PT"/>
        </w:rPr>
      </w:pPr>
      <w:r w:rsidRPr="000168D6">
        <w:rPr>
          <w:rFonts w:ascii="Arial" w:hAnsi="Arial" w:cs="Arial"/>
          <w:b/>
          <w:color w:val="222222"/>
          <w:shd w:val="clear" w:color="auto" w:fill="FFFFFF"/>
          <w:lang w:val="pt-PT"/>
        </w:rPr>
        <w:t>Constrangimentos</w:t>
      </w:r>
    </w:p>
    <w:p w:rsidR="004E4AD5" w:rsidRPr="000168D6" w:rsidRDefault="004E4AD5" w:rsidP="004E4AD5">
      <w:pPr>
        <w:pStyle w:val="PargrafodaLista1"/>
        <w:numPr>
          <w:ilvl w:val="0"/>
          <w:numId w:val="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0168D6">
        <w:rPr>
          <w:rFonts w:ascii="Arial" w:hAnsi="Arial" w:cs="Arial"/>
        </w:rPr>
        <w:t>Não registo de menores a cargo dos beneficiários, o que de certa maneira, tem criado enormes transtornos no acto da concessão de alguns benefícios, em caso de morte dos mesmos.</w:t>
      </w:r>
    </w:p>
    <w:p w:rsidR="004E4AD5" w:rsidRPr="000168D6" w:rsidRDefault="004E4AD5" w:rsidP="004E4AD5">
      <w:pPr>
        <w:pStyle w:val="PargrafodaLista1"/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</w:rPr>
      </w:pPr>
      <w:r w:rsidRPr="000168D6">
        <w:rPr>
          <w:rFonts w:ascii="Arial" w:hAnsi="Arial" w:cs="Arial"/>
          <w:color w:val="222222"/>
          <w:shd w:val="clear" w:color="auto" w:fill="FFFFFF"/>
        </w:rPr>
        <w:t>Existência de comerciantes renitentes na inscrição,</w:t>
      </w:r>
    </w:p>
    <w:p w:rsidR="004E4AD5" w:rsidRPr="000168D6" w:rsidRDefault="004E4AD5" w:rsidP="004E4AD5">
      <w:pPr>
        <w:pStyle w:val="PargrafodaLista"/>
        <w:rPr>
          <w:rFonts w:ascii="Arial" w:hAnsi="Arial" w:cs="Arial"/>
        </w:rPr>
      </w:pPr>
    </w:p>
    <w:p w:rsidR="004E4AD5" w:rsidRPr="001A7810" w:rsidRDefault="004E4AD5" w:rsidP="001A7810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0168D6">
        <w:rPr>
          <w:rFonts w:ascii="Arial" w:hAnsi="Arial" w:cs="Arial"/>
          <w:color w:val="222222"/>
          <w:shd w:val="clear" w:color="auto" w:fill="FFFFFF"/>
          <w:lang w:val="pt-PT"/>
        </w:rPr>
        <w:t>Falta de documentos pessoais e licenças de actividades,</w:t>
      </w:r>
    </w:p>
    <w:p w:rsidR="004E4AD5" w:rsidRPr="000168D6" w:rsidRDefault="004E4AD5" w:rsidP="004E4AD5">
      <w:pPr>
        <w:rPr>
          <w:rFonts w:ascii="Arial" w:hAnsi="Arial" w:cs="Arial"/>
          <w:b/>
        </w:rPr>
      </w:pPr>
      <w:r w:rsidRPr="000168D6">
        <w:rPr>
          <w:rFonts w:ascii="Arial" w:hAnsi="Arial" w:cs="Arial"/>
          <w:lang w:val="pt-PT"/>
        </w:rPr>
        <w:t xml:space="preserve">           </w:t>
      </w:r>
    </w:p>
    <w:p w:rsidR="004E4AD5" w:rsidRPr="000168D6" w:rsidRDefault="004E4AD5" w:rsidP="004E4AD5">
      <w:pPr>
        <w:pStyle w:val="PargrafodaLista1"/>
        <w:spacing w:after="200"/>
        <w:ind w:left="360"/>
        <w:contextualSpacing/>
        <w:jc w:val="center"/>
        <w:rPr>
          <w:rFonts w:ascii="Arial" w:hAnsi="Arial" w:cs="Arial"/>
        </w:rPr>
      </w:pPr>
    </w:p>
    <w:p w:rsidR="004E4AD5" w:rsidRPr="000168D6" w:rsidRDefault="004E4AD5" w:rsidP="004E4AD5">
      <w:pPr>
        <w:pStyle w:val="PargrafodaLista1"/>
        <w:spacing w:after="200"/>
        <w:ind w:left="360"/>
        <w:contextualSpacing/>
        <w:jc w:val="center"/>
        <w:rPr>
          <w:rFonts w:ascii="Arial" w:hAnsi="Arial" w:cs="Arial"/>
        </w:rPr>
      </w:pPr>
    </w:p>
    <w:p w:rsidR="004E4AD5" w:rsidRPr="000168D6" w:rsidRDefault="00AA004D" w:rsidP="004E4AD5">
      <w:pPr>
        <w:pStyle w:val="PargrafodaLista1"/>
        <w:spacing w:after="200"/>
        <w:ind w:left="360"/>
        <w:contextualSpacing/>
        <w:jc w:val="center"/>
        <w:rPr>
          <w:rFonts w:ascii="Arial" w:hAnsi="Arial" w:cs="Arial"/>
        </w:rPr>
      </w:pPr>
      <w:r w:rsidRPr="000168D6">
        <w:rPr>
          <w:rFonts w:ascii="Arial" w:hAnsi="Arial" w:cs="Arial"/>
        </w:rPr>
        <w:t>Alto Molócuè, Novembro</w:t>
      </w:r>
      <w:r w:rsidR="004E4AD5" w:rsidRPr="000168D6">
        <w:rPr>
          <w:rFonts w:ascii="Arial" w:hAnsi="Arial" w:cs="Arial"/>
        </w:rPr>
        <w:t xml:space="preserve"> de 2017</w:t>
      </w:r>
    </w:p>
    <w:p w:rsidR="004E4AD5" w:rsidRPr="000168D6" w:rsidRDefault="004E4AD5" w:rsidP="004E4AD5">
      <w:pPr>
        <w:pStyle w:val="PargrafodaLista1"/>
        <w:spacing w:after="200"/>
        <w:ind w:left="360"/>
        <w:contextualSpacing/>
        <w:jc w:val="center"/>
        <w:rPr>
          <w:rFonts w:ascii="Arial" w:hAnsi="Arial" w:cs="Arial"/>
        </w:rPr>
      </w:pPr>
    </w:p>
    <w:p w:rsidR="004E4AD5" w:rsidRPr="000168D6" w:rsidRDefault="004E4AD5" w:rsidP="004E4AD5">
      <w:pPr>
        <w:pStyle w:val="PargrafodaLista1"/>
        <w:spacing w:after="200"/>
        <w:ind w:left="360"/>
        <w:contextualSpacing/>
        <w:jc w:val="center"/>
        <w:rPr>
          <w:rFonts w:ascii="Arial" w:hAnsi="Arial" w:cs="Arial"/>
        </w:rPr>
      </w:pPr>
      <w:r w:rsidRPr="000168D6">
        <w:rPr>
          <w:rFonts w:ascii="Arial" w:hAnsi="Arial" w:cs="Arial"/>
        </w:rPr>
        <w:t>A DIRECTORA DISTRITAL</w:t>
      </w:r>
    </w:p>
    <w:p w:rsidR="004E4AD5" w:rsidRPr="000168D6" w:rsidRDefault="004E4AD5" w:rsidP="004E4AD5">
      <w:pPr>
        <w:pStyle w:val="PargrafodaLista1"/>
        <w:spacing w:after="200"/>
        <w:ind w:left="360"/>
        <w:contextualSpacing/>
        <w:jc w:val="center"/>
        <w:rPr>
          <w:rFonts w:ascii="Arial" w:hAnsi="Arial" w:cs="Arial"/>
        </w:rPr>
      </w:pPr>
    </w:p>
    <w:p w:rsidR="004E4AD5" w:rsidRPr="000168D6" w:rsidRDefault="004E4AD5" w:rsidP="004E4AD5">
      <w:pPr>
        <w:pStyle w:val="PargrafodaLista1"/>
        <w:spacing w:after="200"/>
        <w:ind w:left="360"/>
        <w:contextualSpacing/>
        <w:jc w:val="center"/>
        <w:rPr>
          <w:rFonts w:ascii="Arial" w:hAnsi="Arial" w:cs="Arial"/>
        </w:rPr>
      </w:pPr>
      <w:r w:rsidRPr="000168D6">
        <w:rPr>
          <w:rFonts w:ascii="Arial" w:hAnsi="Arial" w:cs="Arial"/>
        </w:rPr>
        <w:t>____________________________</w:t>
      </w:r>
    </w:p>
    <w:p w:rsidR="004E4AD5" w:rsidRPr="000168D6" w:rsidRDefault="004E4AD5" w:rsidP="004E4AD5">
      <w:pPr>
        <w:pStyle w:val="PargrafodaLista1"/>
        <w:spacing w:after="200"/>
        <w:ind w:left="360"/>
        <w:contextualSpacing/>
        <w:jc w:val="center"/>
        <w:rPr>
          <w:rFonts w:ascii="Arial" w:hAnsi="Arial" w:cs="Arial"/>
        </w:rPr>
      </w:pPr>
      <w:r w:rsidRPr="000168D6">
        <w:rPr>
          <w:rFonts w:ascii="Arial" w:hAnsi="Arial" w:cs="Arial"/>
        </w:rPr>
        <w:t>Graciete da Felicidade Lopes</w:t>
      </w:r>
    </w:p>
    <w:p w:rsidR="004E4AD5" w:rsidRPr="004C5DC3" w:rsidRDefault="004E4AD5" w:rsidP="004E4AD5">
      <w:pPr>
        <w:pStyle w:val="PargrafodaLista1"/>
        <w:spacing w:after="200"/>
        <w:ind w:left="360"/>
        <w:contextualSpacing/>
        <w:jc w:val="center"/>
        <w:rPr>
          <w:rFonts w:ascii="Arial" w:hAnsi="Arial" w:cs="Arial"/>
        </w:rPr>
      </w:pPr>
      <w:r w:rsidRPr="000168D6">
        <w:rPr>
          <w:rFonts w:ascii="Arial" w:hAnsi="Arial" w:cs="Arial"/>
        </w:rPr>
        <w:t>/T</w:t>
      </w:r>
      <w:r w:rsidRPr="00AA004D">
        <w:t>écnica/</w:t>
      </w:r>
    </w:p>
    <w:sectPr w:rsidR="004E4AD5" w:rsidRPr="004C5DC3" w:rsidSect="00573466">
      <w:footerReference w:type="even" r:id="rId7"/>
      <w:footerReference w:type="default" r:id="rId8"/>
      <w:pgSz w:w="11906" w:h="16838"/>
      <w:pgMar w:top="709" w:right="1701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FB" w:rsidRDefault="00004BFB" w:rsidP="004E4AD5">
      <w:r>
        <w:separator/>
      </w:r>
    </w:p>
  </w:endnote>
  <w:endnote w:type="continuationSeparator" w:id="1">
    <w:p w:rsidR="00004BFB" w:rsidRDefault="00004BFB" w:rsidP="004E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A1" w:rsidRDefault="007C70B7" w:rsidP="006F4B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67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36A1" w:rsidRDefault="00004BFB" w:rsidP="00305B6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A1" w:rsidRDefault="00004BFB" w:rsidP="00602E4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FB" w:rsidRDefault="00004BFB" w:rsidP="004E4AD5">
      <w:r>
        <w:separator/>
      </w:r>
    </w:p>
  </w:footnote>
  <w:footnote w:type="continuationSeparator" w:id="1">
    <w:p w:rsidR="00004BFB" w:rsidRDefault="00004BFB" w:rsidP="004E4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7D51"/>
    <w:multiLevelType w:val="hybridMultilevel"/>
    <w:tmpl w:val="8B8267F2"/>
    <w:lvl w:ilvl="0" w:tplc="08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40DB"/>
    <w:multiLevelType w:val="hybridMultilevel"/>
    <w:tmpl w:val="B8644B22"/>
    <w:lvl w:ilvl="0" w:tplc="ECCA88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323B"/>
    <w:multiLevelType w:val="multilevel"/>
    <w:tmpl w:val="F352393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3">
    <w:nsid w:val="4679662B"/>
    <w:multiLevelType w:val="hybridMultilevel"/>
    <w:tmpl w:val="C66E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C1B59"/>
    <w:multiLevelType w:val="multilevel"/>
    <w:tmpl w:val="F352393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4AD5"/>
    <w:rsid w:val="00004BFB"/>
    <w:rsid w:val="000168D6"/>
    <w:rsid w:val="00082E11"/>
    <w:rsid w:val="001A7810"/>
    <w:rsid w:val="00397B66"/>
    <w:rsid w:val="003A7BAC"/>
    <w:rsid w:val="004B0E29"/>
    <w:rsid w:val="004E4AD5"/>
    <w:rsid w:val="00553248"/>
    <w:rsid w:val="00634359"/>
    <w:rsid w:val="006810C6"/>
    <w:rsid w:val="0071540A"/>
    <w:rsid w:val="00726A35"/>
    <w:rsid w:val="007C70B7"/>
    <w:rsid w:val="007D6E27"/>
    <w:rsid w:val="0084774A"/>
    <w:rsid w:val="00890808"/>
    <w:rsid w:val="009239C3"/>
    <w:rsid w:val="00950C07"/>
    <w:rsid w:val="00957B2B"/>
    <w:rsid w:val="009729D9"/>
    <w:rsid w:val="00984F89"/>
    <w:rsid w:val="009867D3"/>
    <w:rsid w:val="00AA004D"/>
    <w:rsid w:val="00B32A0E"/>
    <w:rsid w:val="00B85230"/>
    <w:rsid w:val="00C134DE"/>
    <w:rsid w:val="00D74253"/>
    <w:rsid w:val="00D949F3"/>
    <w:rsid w:val="00E379D8"/>
    <w:rsid w:val="00F6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arcter"/>
    <w:qFormat/>
    <w:rsid w:val="004E4AD5"/>
    <w:pPr>
      <w:keepNext/>
      <w:outlineLvl w:val="0"/>
    </w:pPr>
    <w:rPr>
      <w:b/>
      <w:bCs/>
      <w:lang w:val="pt-PT" w:eastAsia="pt-PT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4E4AD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4E4AD5"/>
    <w:rPr>
      <w:rFonts w:ascii="Times New Roman" w:eastAsia="Times New Roman" w:hAnsi="Times New Roman" w:cs="Times New Roman"/>
      <w:b/>
      <w:bCs/>
      <w:sz w:val="24"/>
      <w:szCs w:val="24"/>
      <w:lang w:val="pt-PT"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4E4AD5"/>
    <w:rPr>
      <w:rFonts w:ascii="Cambria" w:eastAsia="Times New Roman" w:hAnsi="Cambria" w:cs="Times New Roman"/>
      <w:b/>
      <w:bCs/>
      <w:color w:val="4F81BD"/>
      <w:sz w:val="26"/>
      <w:szCs w:val="26"/>
      <w:lang w:val="pt-PT"/>
    </w:rPr>
  </w:style>
  <w:style w:type="paragraph" w:styleId="Rodap">
    <w:name w:val="footer"/>
    <w:basedOn w:val="Normal"/>
    <w:link w:val="RodapCarcter"/>
    <w:uiPriority w:val="99"/>
    <w:rsid w:val="004E4AD5"/>
    <w:pPr>
      <w:tabs>
        <w:tab w:val="center" w:pos="4252"/>
        <w:tab w:val="right" w:pos="8504"/>
      </w:tabs>
    </w:pPr>
    <w:rPr>
      <w:lang w:val="pt-PT"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E4AD5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PargrafodaLista1">
    <w:name w:val="Parágrafo da Lista1"/>
    <w:basedOn w:val="Normal"/>
    <w:uiPriority w:val="34"/>
    <w:qFormat/>
    <w:rsid w:val="004E4AD5"/>
    <w:pPr>
      <w:ind w:left="720"/>
    </w:pPr>
    <w:rPr>
      <w:lang w:val="pt-PT" w:eastAsia="pt-PT"/>
    </w:rPr>
  </w:style>
  <w:style w:type="character" w:styleId="Nmerodepgina">
    <w:name w:val="page number"/>
    <w:basedOn w:val="Tipodeletrapredefinidodopargrafo"/>
    <w:rsid w:val="004E4AD5"/>
  </w:style>
  <w:style w:type="paragraph" w:styleId="Cabealho">
    <w:name w:val="header"/>
    <w:basedOn w:val="Normal"/>
    <w:link w:val="CabealhoCarcter"/>
    <w:rsid w:val="004E4AD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E4AD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E4A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Edson CR7</cp:lastModifiedBy>
  <cp:revision>14</cp:revision>
  <dcterms:created xsi:type="dcterms:W3CDTF">2017-11-13T09:42:00Z</dcterms:created>
  <dcterms:modified xsi:type="dcterms:W3CDTF">2018-01-14T21:56:00Z</dcterms:modified>
</cp:coreProperties>
</file>